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Moody's снизило прогноз кредитного рейтинга Британии из-за Brexit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Международное рейтинговое агентство Moody's первым из рейтинговых агентств снизило прогноз кредитного рейтинга Великобритании из-за выхода страны из ЕС, однако может его повысить в случае заключения новых торговых соглашений с ЕС, следует из сообщения агентства.</w:t>
            </w:r>
          </w:p>
          <w:p>
            <w:pPr/>
            <w:r>
              <w:rPr/>
              <w:t xml:space="preserve">Прогноз со "стабильного" до "негативного" снижен по рейтингу долгосрочного эмитента и долгового рейтинга. При этом оба рейтинга подтверждены на уровне "Аа1".</w:t>
            </w:r>
          </w:p>
          <w:p>
            <w:pPr/>
            <w:r>
              <w:rPr/>
              <w:t xml:space="preserve">Как поясняется в сообщении агентства, поводом для снижения прогноза послужили результаты референдума по Brexit, которые означают для экономики Великобритании длительный период неопределенности с негативной реализацией среднесрочного прогноза по росту экономики.</w:t>
            </w:r>
          </w:p>
          <w:p>
            <w:pPr/>
            <w:r>
              <w:rPr/>
              <w:t xml:space="preserve">"На протяжении нескольких лет, в течение которых Великобритании придется пересматривать свои торговые отношения с ЕС, Moody 's ожидает, что повышенная неопределенность, снижение доверия, сокращение расходов и инвестиций приведут к более слабому росту. В более долгосрочной перспективе, если Великобритания не сможет обеспечить благоприятный альтернативный механизм торговли с ЕС и другими странами, перспективы роста будут существенно слабее, чем ожидается в настоящее время", — говорится в сообщении агентства.</w:t>
            </w:r>
          </w:p>
          <w:p>
            <w:pPr/>
            <w:r>
              <w:rPr/>
              <w:t xml:space="preserve">По прогнозу Moody's, реальный ВВП Великобритании в 2016 году будет на 0,5% ниже, а в 2017 году — на 1% ниже, чем прогнозировалось ранее. Ранее агентство ожидало, что ВВП Британии в 2016 году составит 1,8%, в 2017 году — 2,1%.</w:t>
            </w:r>
          </w:p>
          <w:p>
            <w:pPr/>
            <w:r>
              <w:rPr/>
              <w:t xml:space="preserve">В среднесрочной перспективе рост экономики будет зависеть от того, какие торговые отношения Британия заключит с ЕС и от торговой политики британского правительства. В настоящее время ЕС является крупнейшим торговым партнером Великобритании, 44% экспорта приходятся на страны европейского блока и 48% прямых иностранных инвестиций поступают из ЕС.</w:t>
            </w:r>
          </w:p>
          <w:p>
            <w:pPr/>
            <w:r>
              <w:rPr/>
              <w:t xml:space="preserve">По базовому сценарию Moody's, Британия и ЕС заключат торговые соглашения, сохранив многие, но не все в настоящее время существующие торговые отношения.</w:t>
            </w:r>
          </w:p>
          <w:p>
            <w:pPr/>
            <w:r>
              <w:rPr/>
              <w:t xml:space="preserve">Еще одна причина, побудившая агентство снизить прогноз по рейтингам, в том, что в результате итогов референдума повысился риск снижения политики предсказуемости и эффективности.</w:t>
            </w:r>
          </w:p>
          <w:p>
            <w:pPr/>
            <w:r>
              <w:rPr/>
              <w:t xml:space="preserve">Также в агентстве считают, что Brexit негативно отразится на возможности британского правительства реализовывать фискальную политику, в частности — ранее запланированные многолетние программы. Это приведет к более низким доходам и более высоким расходам.</w:t>
            </w:r>
          </w:p>
          <w:p>
            <w:pPr/>
            <w:r>
              <w:rPr/>
              <w:t xml:space="preserve">Согласно пессимистическому сценарию агентства, сокращение дефицита британского бюджета может быть парализовано и государственный долг вырастет с текущих уровней.</w:t>
            </w:r>
          </w:p>
          <w:p>
            <w:pPr/>
            <w:r>
              <w:rPr/>
              <w:t xml:space="preserve">При этом эксперты Moody 's считают, что вряд ли негативные последствия от снижения темпов роста экономики будут полностью компенсированы за счет экономии бюджетных средств, которые уже не будут направляться в бюджет ЕС.</w:t>
            </w:r>
          </w:p>
          <w:p>
            <w:pPr/>
            <w:r>
              <w:rPr/>
              <w:t xml:space="preserve">Агентство предупреждает, что кредитные рейтинги Британии могут быть снижены, если переговоры по новым соглашениям с ЕС затянутся, а также если у британских властей не будет прогресса в сокращении дефицита бюджета. Под давлением окажутся национальная валюта и процентная ставка.</w:t>
            </w:r>
          </w:p>
          <w:p>
            <w:pPr/>
            <w:r>
              <w:rPr/>
              <w:t xml:space="preserve">В то же время в сообщении Moody's отмечается, что прогноз рейтингов может быть повышен, если правительство Великобритании сможет заключить торговые соглашения с ЕС, сохраняющие основные элементы текущего доступа Британии к единому европейскому рынку.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ria.ru/economy/20160625/1451901305.html#ixzz4ChxCUGGt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https://new.uzkimyosanoat.uz/ru/press/news/moody-s-snizilo-prognoz-kreditnogo-reytinga-britanii-iz-za-brexit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