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Moody's: Brexit может стать вызовом для Ирландии, Бельгии, Испании и Кипра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Выход Великобритании из Европейского союза (Brexit) окажет ограниченное влияние на большинство стран-членов блока, но может нести в себе значительные последствия для Ирландии, Бельгии, Испании и Кипра, считают эксперты международного рейтингового агентства Moody's Investors Service.</w:t>
            </w:r>
          </w:p>
          <w:p>
            <w:pPr/>
            <w:r>
              <w:rPr/>
              <w:t xml:space="preserve">"На большинство стран-членов ЕС Великобритания оказывает ограниченное воздействие как рынок экспорта, туризма и источник инвестиций. Но в этом контексте наибольшей уязвимостью к последствиям выхода Британии из ЕС обладает Ирландия. Другие наиболее уязвимые к Brexit страны — это Бельгия из-за своих торговых связей с Великобританией, а также Испания и Кипр, которые получают пользу от туризма", — отмечается в сообщении агентства.</w:t>
            </w:r>
          </w:p>
          <w:p>
            <w:pPr/>
            <w:r>
              <w:rPr/>
              <w:t xml:space="preserve">В целом Moody's считает, что Brexit может оказать значительное влияние на страны с меньшим пространством для маневра в политике. Кроме того, у стран, на которых Brexit может отразиться из-за туристических связей с Великобританией — Кипр, Португалия, Испания — также отмечается высокий уровень задолженности.</w:t>
            </w:r>
          </w:p>
          <w:p>
            <w:pPr/>
            <w:r>
              <w:rPr/>
              <w:t xml:space="preserve">Северные государства ЕС, такие как Германия, Нидерланды и Швеция, обладающие сильными бюджетными показателями, имеют лучшие возможности для того, чтобы справиться с любым давлением от Brexit. Однако они в ближайшие годы могут столкнуться с необходимостью осуществления более высоких взносов в бюджет союза в случае, если выход Британии из ЕС приведет к потере доходов.</w:t>
            </w:r>
          </w:p>
          <w:p>
            <w:pPr/>
            <w:r>
              <w:rPr/>
              <w:t xml:space="preserve">Относительно финансовых и корпоративных связей Moody's отмечает, что последствия Brexit в этом отношении в значительной степени будут зависеть от бизнес-среды отдельных европейских стран. Так, Кипр, Ирландия, Люксембург и Нидерланды наиболее тесно интегрированы с британской экономикой с точки зрения финансовых услуг. Кроме того, негативное влияние на прибыль и размер дивидендов многих европейских компаний с подразделениями в Великобритании может оказать ослабление британского фунта стерлингов.</w:t>
            </w:r>
          </w:p>
          <w:p>
            <w:pPr/>
            <w:r>
              <w:rPr/>
              <w:t xml:space="preserve">Brexit, по мнению Moody's, в долгосрочной перспективе может негативно отразиться и на сплоченности ЕС в целом. Однако другие случаи выхода из союза на данный момент представляются отдаленной возможностью, отмечает агентство.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ria.ru/economy/20160712/1464705222.html#ixzz4EGMu3SSj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https://new.uzkimyosanoat.uz/ru/press/news/moody-s-brexit-mozhet-stat-vyzovom-dlya-irlandii-belgii-ispanii-i-kipra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