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28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Массовое применение роботов может увеличить безработицу и неравенство доходов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Депутаты Европарламента из комитета по юридическим вопросам предложили присвоить роботам статус «электронный человек», а их владельцев – обязать платить социальный налог за них. Законопроект предлагает компаниям создавать реестр роботов, а также декларировать средства, сэкономленные за счет их работы. Часть этих средств и должна пойти на выплату социального налога – в качестве компенсации для тех, кто потерял из-за автоматизации работу. Расчетов ставки в законопроекте нет.</w:t>
            </w:r>
          </w:p>
          <w:p>
            <w:pPr/>
            <w:r>
              <w:rPr/>
              <w:t xml:space="preserve">В 2010–2014 гг. рост продаж роботов в Европе в среднем составлял 17%, за 2014 г. продажи выросли на 29%, говорится в законопроекте: роботы могут вытеснить человека, увеличить безработицу и неравенство доходов, пишут авторы проекта. По данным Евростата, в апреле в странах ЕС было зафиксировано 21,2 млн безработных, а в еврозоне – 16,4 млн. По оценкам аналитиков Всемирного экономического форума, к 2020 г. искусственный интеллект лишит работы более 5 млн человек. Только в секторе информационных технологий работу могут потерять 825 000 европейцев, подсчитали авторы законопроекта.</w:t>
            </w:r>
          </w:p>
          <w:p>
            <w:pPr/>
            <w:r>
              <w:rPr/>
              <w:t xml:space="preserve">Разрыв в 30 лет</w:t>
            </w:r>
          </w:p>
          <w:p>
            <w:pPr/>
            <w:r>
              <w:rPr/>
              <w:t xml:space="preserve">За 1980–2010 гг. заработок жителя США со средним доходом увеличился на 2,1%, за то же время зарплаты британских руководителей компаний из индекса FTSE-100 увеличились в 75 раз, а в США – в 325 раз, подсчитал профессор PSE Том Пикетти</w:t>
            </w:r>
          </w:p>
          <w:p>
            <w:pPr/>
            <w:r>
              <w:rPr/>
              <w:t xml:space="preserve">Предложение слишком сложное и несвоевременное, считает управляющий директор Ассоциации немецких машиностроителей (VDMA – среди ее членов есть Siemens, а также производитель промышленных роботов KUKA) Патрик Шварцкопф (цитата по Reuters): «Предпосылки для такого проекта могут появиться только через 50 лет, а не в ближайшие 10, пока это создаст бюрократические барьеры и замедлит развитие робототехники». А зависимости между ростом продаж роботов и безработицей нет, не согласен с депутатами Шварцкопф: число занятых в автомобильной промышленности Германии за 2010–2015 гг. выросло на 13%, а производство промышленных роботов за тот же период – на 17%.</w:t>
            </w:r>
          </w:p>
          <w:p>
            <w:pPr/>
            <w:r>
              <w:rPr/>
              <w:t xml:space="preserve">Идея абсурдная, согласен руководитель робототехнического центра «Сколково» Альберт Ефимов, а если такие компании, наоборот, создали рабочие места, будут ли им тогда доплачивать? Российской промышленности бояться безработицы из-за автоматизации не стоит, считает он, – промышленных роботов в России в 2015 г. было продано 300–400.</w:t>
            </w:r>
          </w:p>
          <w:p>
            <w:pPr/>
            <w:r>
              <w:rPr/>
              <w:t xml:space="preserve">«Технологические изменения сопровождаются нехваткой специалистов, массовой безработицей и растущим неравенством», – согласны основатель Всемирного экономического форума Клаус Шваб и управляющий член правления Ричард Саманс (цитата по Bloomberg). Выход – не налог, а постоянная переподготовка и повышение квалификации работников, уверены они.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www.vedomosti.ru/economics/articles/2016/06/28/646999-massovoe-primenenie-robotov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https://new.uzkimyosanoat.uz/ru/press/news/massovoe-primenenie-robotov-mozhet-uvelichit-bezraboticu-i-neravenstvo-dohodov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