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 предприятиях химической промышленности проведен семинар по противодействию коррупции </w:t>
        <w:br/>
        <w:t>с участием сотрудников Генеральной прокуратуры Республики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25 марта текущего года при участии АО "Узкимёсаноат" и системных предприятий был проведен семинар с участием сотрудников Генеральной прокуратуры Республики Узбекистан с целью проведения разъяснительной работы в сфере противодействия коррупции, повышения правовой осведомленности и культуры сотрудников, чтобы сформировать бескомпромиссное отношение к коррупции.</w:t>
            </w:r>
          </w:p>
          <w:p>
            <w:pPr/>
            <w:r>
              <w:rPr/>
              <w:t xml:space="preserve">В данном мероприятии приняли участие сотрудники департаментов</w:t>
            </w:r>
            <w:br/>
            <w:r>
              <w:rPr/>
              <w:t xml:space="preserve">и управлений АО "Узкимёсаноат", руководители производственных предприятий системы, сотрудники службы комплаенс и старшие прокуроры Департамента Генеральной прокуратуры Республики Узбекистан Каримжон Мусашайхов и Ровшан Нурбеков.</w:t>
            </w:r>
          </w:p>
          <w:p>
            <w:pPr/>
            <w:r>
              <w:rPr/>
              <w:t xml:space="preserve">Во время семинара. Мусашайхов подробно остановился на реформах, проводимых в сфере противодействия коррупции в Республике Узбекистан, ответственности за коррупционные правонарушения, их своевременном предупреждении, выявлении, а также проводимой работе по устранению их последствий.</w:t>
            </w:r>
          </w:p>
          <w:p>
            <w:pPr/>
            <w:r>
              <w:rPr/>
              <w:t xml:space="preserve">Также докладчик К. Мусашайхов предоставил информацию о понятии коррупции и конфликта интересов, ответственности за коррупционные правонарушения, в том числе уголовной, административной</w:t>
            </w:r>
            <w:br/>
            <w:r>
              <w:rPr/>
              <w:t xml:space="preserve">и дисциплинарной ответственности, а также видах наказания, и отметил, что нарушение кодекса поведения государственным служащим может быть основанием для привлечения его к ответственности в соответствии с порядком, установленным законодательством.</w:t>
            </w:r>
          </w:p>
          <w:p>
            <w:pPr/>
            <w:r>
              <w:rPr/>
              <w:t xml:space="preserve">Кроме того, в период 2020 и 2021 годов участники семинара были проинформированы о количестве наказаний и лицах, понесщих ответственность за совершение уголовных, административных</w:t>
            </w:r>
            <w:br/>
            <w:r>
              <w:rPr/>
              <w:t xml:space="preserve">и дисциплинарных правонарушений, анализе видов преступлений.</w:t>
            </w:r>
          </w:p>
          <w:p>
            <w:pPr/>
            <w:r>
              <w:rPr/>
              <w:t xml:space="preserve">Старший прокурор Генеральной прокуратуры по данному направлению</w:t>
            </w:r>
            <w:br/>
            <w:r>
              <w:rPr/>
              <w:t xml:space="preserve">Р. Нурбеков продолжил лекцию, подчеркнув целесообразность повышения их правового сознания и культуры с целью формирования бескомпромиссного отношения к коррупции в обществе.</w:t>
            </w:r>
          </w:p>
          <w:p>
            <w:pPr/>
            <w:r>
              <w:rPr/>
              <w:t xml:space="preserve">Р. Нурбеков коснулся того факта, что бы каждый гражданин принимал активное участие в устранении существующих коррупционных рисков в обществе, а так же о вознаграждении лиц, сообщивших о коррупционных нарушениях, и их гарантиии на основании законодательства, что они будут защищены государством.</w:t>
            </w:r>
          </w:p>
          <w:p>
            <w:pPr/>
            <w:r>
              <w:rPr/>
              <w:t xml:space="preserve">В ходе семинара было отмечено, что Генеральная прокуратура принимает непосредственное участие во внедрении системы</w:t>
            </w:r>
            <w:br/>
            <w:r>
              <w:rPr/>
              <w:t xml:space="preserve">"комплаенс-контроль" в 26 министерствах и ведомствах с 2020 года,</w:t>
            </w:r>
            <w:br/>
            <w:r>
              <w:rPr/>
              <w:t xml:space="preserve">в результате чего за короткий промежуток времени был достигнут ряд эффективных результатов.</w:t>
            </w:r>
          </w:p>
          <w:p>
            <w:pPr/>
            <w:r>
              <w:rPr/>
              <w:t xml:space="preserve">В конце мероприятия с участниками семинара были заданы вопросы и получены на  них ответы.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https://new.uzkimyosanoat.uz/ru/press/news/korrupsiyaga-qarshi-kurashish-seminar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