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28 июня 2016 года</w:t>
      </w:r>
    </w:p>
    <w:p w14:paraId="65A7E376" w14:textId="29A957ED" w:rsidR="004D4932" w:rsidRPr="00A048F3" w:rsidRDefault="00A048F3" w:rsidP="00AD52D5">
      <w:pPr>
        <w:rPr>
          <w:b/>
          <w:sz w:val="32"/>
          <w:szCs w:val="28"/>
          <w:lang w:val="en-US"/>
        </w:rPr>
      </w:pPr>
      <w:bookmarkStart w:id="0" w:name="_GoBack"/>
      <w:r>
        <w:rPr>
          <w:b/>
          <w:sz w:val="32"/>
          <w:szCs w:val="28"/>
          <w:lang w:val="en-US"/>
        </w:rPr>
        <w:t>Китай теряет главного лоббиста в ЕС</w:t>
      </w:r>
    </w:p>
    <w:bookmarkEnd w:id="0"/>
    <w:p w14:paraId="522BF26F" w14:textId="3F0F523B" w:rsidR="00A048F3" w:rsidRDefault="00A048F3">
      <w:pPr>
        <w:rPr>
          <w:sz w:val="28"/>
          <w:szCs w:val="28"/>
          <w:lang w:val="ru-RU"/>
        </w:rPr>
      </w:pPr>
    </w:p>
    <w:tbl>
      <w:tblGrid>
        <w:gridCol/>
      </w:tblGrid>
      <w:tr>
        <w:trPr/>
        <w:tc>
          <w:tcPr>
            <w:noWrap/>
          </w:tcPr>
          <w:p>
            <w:pPr/>
          </w:p>
          <w:p>
            <w:pPr/>
            <w:r>
              <w:rPr/>
              <w:t xml:space="preserve">Премьер-министр Китая Ли Кэцян вчера подтвердил, что Китай негативно относится к Brexit: он увеличивает неопределенность в мировой экономике. По мнению министра финансов КНР Лоу Цзивэя, в ближайшие пять—десять лет выход Великобритании из ЕС способен «бросить длинную тень на мировую экономику». При этом, хотя многие китайские издания и эксперты радуются ослаблению Евросоюза как геополитического противника Китая, большинство все же полагает, что Brexit Пекину невыгоден: Лондон в последние годы был крупнейшим торговым партнером и лоббистом интересов Китая в Евросоюзе.</w:t>
            </w:r>
          </w:p>
          <w:p>
            <w:pPr/>
            <w:r>
              <w:rPr/>
              <w:t xml:space="preserve">«Решение Британии выйти из ЕС увеличило неопределенность в мировой экономике»,— констатировал вчера премьер Китая Ли Кэцян. Его коллеги ранее не скрывали своего недовольства решением Великобритании, хотя и призывали не рассматривать этот шаг как катастрофу. «Выход Британии из ЕС бросит длинную тень на мировую экономику через пять—десять лет, но сейчас реакция со стороны рынков, возможно, немного преувеличена»,— заявил в воскресенье министр финансов КНР Лоу Цзивэй. «Это происшествие повлияет на китайскую экономику через инвестиции, торговлю и капитал, но я не думаю, что влияние будет велико»,— поддержал его глава Комиссии по реформам и развитию Сю Шаоши. Немедленная реакция на китайских рынках действительно была куда скромнее, чем на американских и европейских: индексы Shanghai Composite и Shenzhen Composite просели всего на 1,3% и 0,74%.</w:t>
            </w:r>
          </w:p>
          <w:p>
            <w:pPr/>
            <w:r>
              <w:rPr/>
              <w:t xml:space="preserve">Немало китайских экспертов сочли происходящее полезным для Пекина. Китайская националистическая газета «Хуанцю Шибао» в редакционной статье назвала Brexit «шагом к закату Европы и возвышению Китая». По мнению главного экономиста Deloitte China Сю Сытао, политически Китай скорее выиграет. Во-первых, США придется сосредоточить дипломатические усилия на сохранении своего влияния в ЕС, который покинет главный союзник и проводник интересов Вашингтона. «Из-за этого поворот США в Азию (проводимый с 2011 года.—“Ъ”) будет замедлен»,— считает эксперт. Во-вторых, переговорные позиции ЕС в торговых спорах с Китаем будут ослаблены. Упадет вероятность скорого заключения между ЕС и США договора о Трансатлантическом торговом и инвестиционном партнерстве, в котором, по мнению Сю Сытао, Китай видит для себя угрозу. В-третьих, по мнению эксперта Chatham House Родерика Уая, после выхода из ЕС Британии придется заключить с Китаем отдельное соглашение по торговле и инвестициям, которое вполне может быть более выгодно для Китая.</w:t>
            </w:r>
          </w:p>
          <w:p>
            <w:pPr/>
            <w:r>
              <w:rPr/>
              <w:t xml:space="preserve">Впрочем, большинство аргументов все же в пользу того, что выход Британии отрицательно скажется на Китае. «Если это первая ласточка прекращения процесса глобализации, это очень плохо и для мира, и для Китая»,— отметил консультант китайского Центробанка и профессор Пекинского университета Хуан Ипин. За последние 30 лет именно открытие глобальных рынков и дало Китаю возможность увеличить объем экономики с $381 млрд в 1991 году до $11 трлн в 2015-м. ЕС — крупнейший торговый партнер Китая ($520 млрд оборота в 2015 году), и проблемы, вызванные Brexit, могут нанести удар по китайским экспортным отраслям.</w:t>
            </w:r>
          </w:p>
          <w:p>
            <w:pPr/>
            <w:r>
              <w:rPr/>
              <w:t xml:space="preserve">В лице Британии Китай теряет в ЕС одного из самых последовательных своих сторонников. Выступая в сентябре 2015 года на Шанхайской бирже, министр финансов Великобритании Джордж Осборн заявил, что «наши страны должны держаться вместе и дать старт золотому десятилетию отношений». Во время встречи Си Цзиньпина с королевой Великобритании Елизаветой II в октябре 2015 года китайский лидер заметил, что, «по словам британцев, они хотят стать самой открытой для Китая западной страной». Ради этого Лондон пошел на неоднозначный шаг, дав Китаю согласие строить на своей территории атомную электростанцию собственного дизайна. Великобритания стала первой европейской страной, подавшей в марте 2015 года заявку на вступление в китайский Азиатский банк инфраструктурных инвестиций, несмотря на открытые протесты США. В структурах ЕС она традиционно выступала в поддержку либерализации торговли, что в конечном счете было на руку китайским экспортерам.</w:t>
            </w:r>
          </w:p>
          <w:p>
            <w:pPr/>
            <w:r>
              <w:rPr/>
              <w:t xml:space="preserve">С 2000 по 2015 год Китай вложил в Великобританию £13 млрд прямых инвестиций — больше, чем в любую другую европейскую страну. Вложения эти были сделаны не в последнюю очередь, потому что, будучи независимым финансовым центром, Лондон был также тесно интегрирован в европейские структуры и открывал доступ на рынки ЕС. В мае 2016 года Британия стала первой европейской страной, разместившей на бирже китайские облигации в размере 3 млрд юаней, рассчитанные на европейский рынок. «В Пекине разочарованы не столько итогами референдума, сколько скорой отставкой Дэвида Кэмерона, который рассматривался как прокитайский лидер,— отметил источник “Ъ” в финансовых кругах Пекина.— Они (власти КНР.— “Ъ”) сделали на него ставку, не обратив внимание на то, сколь сильный протест его политика сближения с Пекином вызывает и среди соратников по Консервативной партии, и среди избирателей».</w:t>
            </w:r>
          </w:p>
          <w:p>
            <w:pPr>
              <w:jc w:val="end"/>
            </w:pPr>
            <w:r>
              <w:rPr/>
              <w:t xml:space="preserve">Источник: </w:t>
            </w:r>
            <w:hyperlink r:id="rId7" w:history="1">
              <w:r>
                <w:rPr/>
                <w:t xml:space="preserve">www.kommersant.ru/doc/3024316</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https://new.uzkimyosanoat.uz/ru/press/news/kitay-teryaet-glavnogo-lobbista-v-es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