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апреля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ОРГАНИЗОВАН БИЗНЕС-ТУР В ЧИРЧИКСКИЙ ХИМИКО-ИНДУСТРИАЛЬНЫЙ ТЕХНОПАРК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рамках Международной промышленной недели INNOPROM Central Asia, которая стартовала в Ташкенте 25 апреля, организован бизнес-тур в Чирчикский химико-индустриальный технопарк в городе Чирчик Ташкентской области. В мероприятии приняли участие заместитель Премьер-министра Республики Узбекистан по инвестициям и внешнеэкономическим связям – министр инвестиций и внешней торговли С.Умурзаков, руководители регионов и деловых кругов Российской Федерации во главе с министром промышленности и торговли Д.В.Мантуровым, делегации из Азербайджана и Армении, а также гости международной промышленной недели.</w:t>
            </w:r>
          </w:p>
          <w:p>
            <w:pPr/>
            <w:r>
              <w:rPr/>
              <w:t xml:space="preserve">В ходе бизнес-тура состоялись презентации о инвестиционном потенциале Республики Узбекистан, химико-индустриального технопарка «Чирчик» и условиях для иностранных инвесторов. Кроме того, была организована экскурсия по производственным объектам технопарка.</w:t>
            </w:r>
          </w:p>
          <w:p>
            <w:pPr/>
            <w:r>
              <w:rPr/>
              <w:t xml:space="preserve">По итогам мероприятия планируется установление долгосрочных партнерских отношений с государствами-членами Евразийского экономического союза, Российской Федерацией и ее регионами по перспективными проектами, в том числе по созданию новых производств, и по локализации производства на территории технопарка.</w:t>
            </w:r>
          </w:p>
          <w:p>
            <w:pPr/>
            <w:r>
              <w:rPr/>
              <w:t xml:space="preserve">Следует отметить, что общая площадь технопарка составляет 31,22 га, и на первом этапе ожидается запуск производства 14 предприятий. Планируется выпускать более 100 различных видов продукции в год. Полноценный запуск Технопарка позволит создать более 2000 новых рабочих мест. Также планируется экспорт продукции на сумму 15 миллионов долларов в год. Технопарк важен еще и тем, что является одним из «зеленых» предприятий, отвечающих экологическим требованиям.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https://new.uzkimyosanoat.uz/ru/press/news/kimyo-industrial-texnoparkiga-biznes-tur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