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Искренний диалог объединил поколения вокруг благородной цели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color w:val="000000"/>
              </w:rPr>
              <w:t xml:space="preserve">Мероприятие «Встреча трёх поколений» продолжилось в атмосфере тёплого и искреннего общения. В ходе встречи ветераны труда и представители старшего поколения рассказали о своём жизненном пути, трудовой деятельности и накопленном опыте.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Представители предприятия рассказали о работе, проводимой сегодня в АО Навоиазот. Молодёжь, в свою очередь, подчеркнула, что подобные встречи играют важную роль в воспитании чувства преданности Родине, любви к профессии и сопричастности к развитию страны.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Также участники обменялись мнениями о национальных ценностях, семейных традициях и преемственности поколений. Данный диалог послужил воспитанию молодёжи в духе уважения к памяти предков, а также укреплению атмосферы взаимного уважения, доброты и сплочённости в обществе.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https://new.uzkimyosanoat.uz/ru/press/news/iskrenniy-dialog-obedinil-pokoleniya-vokrug-blagorodnoy-celi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