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 февраля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Инвестиции в знания: 20 узбекских специалистов пройдут обучение в Корее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Сегодня совместно с АО «O‘zkimyosanoat» и представительством </w:t>
            </w:r>
            <w:r>
              <w:rPr/>
              <w:t xml:space="preserve">KOICA</w:t>
            </w:r>
            <w:r>
              <w:rPr/>
              <w:t xml:space="preserve"> в Узбекистане состоялась подготовительная встреча для 20 специалистов-химиков, направляющихся в Республику Корея.</w:t>
            </w:r>
          </w:p>
          <w:p>
            <w:pPr/>
            <w:r>
              <w:rPr/>
              <w:t xml:space="preserve">Слушатели примут участие в трёхмесячной учебной программе по передовому химическому исследовательскому оборудованию. Программа организована на базе </w:t>
            </w:r>
            <w:r>
              <w:rPr/>
              <w:t xml:space="preserve">Korea Research Institute of Chemical Technology</w:t>
            </w:r>
            <w:r>
              <w:rPr/>
              <w:t xml:space="preserve"> (KRICT), расположенного в городе </w:t>
            </w:r>
            <w:r>
              <w:rPr/>
              <w:t xml:space="preserve">Daejeon</w:t>
            </w:r>
            <w:r>
              <w:rPr/>
              <w:t xml:space="preserve"> (Республика Корея), и включает теоретические занятия, а также практическую подготовку в формате наставничества (apprenticeship).</w:t>
            </w:r>
          </w:p>
          <w:p>
            <w:pPr/>
            <w:r>
              <w:rPr/>
              <w:t xml:space="preserve">В мероприятии приняли участие заместитель директора офиса KOICA в Узбекистане Пак Сонмин, директор проекта ООО «KRICT DIREKSIYASI» Акмал Махмудов, сотрудники АО «O‘zkimyosanoat» и участники программы.</w:t>
            </w:r>
          </w:p>
          <w:p>
            <w:pPr/>
            <w:r>
              <w:rPr/>
              <w:t xml:space="preserve">Данный тренинг направлен на создание Центра химических технологий Узбекистана и укрепление его институционального потенциала, а также на подготовку высококвалифицированных кадров для химической промышленности страны. Участникам были разъяснены цели и задачи программы, её структура, а также даны рекомендации по профессиональному поведению и эффективному обучению за рубежом.</w:t>
            </w:r>
          </w:p>
          <w:p>
            <w:pPr/>
            <w:r>
              <w:rPr/>
              <w:t xml:space="preserve">В рамках 90-дневной программы слушатели получат углублённые знания и практические навыки в области химического инструментального анализа, включая работу с научным оборудованием, анализ и интерпретацию полученных данных, обеспечение достоверности результатов и их внедрение в промышленную практику.</w:t>
            </w:r>
          </w:p>
          <w:p>
            <w:pPr/>
            <w:r>
              <w:rPr/>
              <w:t xml:space="preserve">Следует отметить, что среди участников программы — исследователи, специалисты, а также сотрудники с учёными степенями PhD и DSc, профессора. Это создаёт прочную основу для дальнейшего распространения знаний и устойчивого развития института.</w:t>
            </w:r>
          </w:p>
          <w:p>
            <w:pPr/>
            <w:r>
              <w:rPr/>
              <w:t xml:space="preserve">Подобное международное научное сотрудничество служит развитию конкурентоспособной и инновационно ориентированной химической промышленности страны.</w:t>
            </w:r>
          </w:p>
          <w:p>
            <w:pPr>
              <w:jc w:val="both"/>
            </w:pPr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https://new.uzkimyosanoat.uz/ru/press/news/investisiivznaniya-20uzbekskixspesialistovproydutobucheniyevkoreye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