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марта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ходе реализации №ПП-2454 от 21.12.2015г., №Р-4613 от 10.02.2016г. и ПКМ №33 от 10.02.2016г.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Информация о ходе реализации постановления Президента Республики Узбекистан </w:t>
            </w:r>
            <w:r>
              <w:rPr>
                <w:b w:val="1"/>
                <w:bCs w:val="1"/>
              </w:rPr>
              <w:t xml:space="preserve">от 21.12.2015 г. №ПП-2454, распоряжения Президента Республики Узбекистан от 10.02.2016 г. №Р-4613 и постановления Кабинета Министров от 10.02.2016 г. №33.</w:t>
            </w:r>
          </w:p>
          <w:p>
            <w:pPr/>
            <w:r>
              <w:rPr/>
              <w:t xml:space="preserve">В соответствии с Распоряжением Президента Республики Узбекистан от 10.02.2016 г. №Р-4613  «О дополнительных мерах по реализации договоренностей, достигнутых в ходе Международного инвестиционного форума в г. Ташкенте»  и Постановлением Кабинета Министров от 10.02.2016 г. №33 «О мерах по реализации постановления Президента Республики Узбекистан от 21 декабря 2015 года № ПП-2454 «О дополнительных мерах по привлечению иностранных инвесторов в акционерные общества» АО Навоиазот, Ферганаазот, Самаркандкимё, Коканд суперфосфат заводи, Жиззах пластмасса, Ташкентское ТАО «Кишлокхужаликкимё», Самаркандское ТАО «Кишлокхужаликкимё», Навоиское ТАО «Кишлокхужаликкимё» и Наманганское ТАО «Кишлокхужаликкимё» пакеты акций, составляющие более 15% подлежат реализации иностранным инвесторам. В настоящее время объекты оценены и выставлены на биржевые торги. По остальным акционерным обществам работа продолжается.</w:t>
            </w:r>
          </w:p>
          <w:p>
            <w:pPr/>
            <w:r>
              <w:rPr/>
              <w:t xml:space="preserve">В целях дополнительного привлечения иностранных инвесторов со стороны АО «Узкимёсаноат» подготовлены и направлены обращения потенциальными инвесторам (более 100 крупным компаниям мира, которые занимаются производством минеральных удобрений для сельхозпроизводителей, химической промышленности и т.д.) по реализации активов государства и доли АО «Узкимёсаноат» в акционерных обществах (письмо 12-574/И от 12.02.2016 г).</w:t>
            </w:r>
          </w:p>
          <w:p>
            <w:pPr/>
            <w:r>
              <w:rPr/>
              <w:t xml:space="preserve">(179К) </w:t>
            </w:r>
            <w:hyperlink r:id="rId7" w:history="1">
              <w:r>
                <w:rPr/>
                <w:t xml:space="preserve">Скачать список активов для реализации иностранным инвесторам.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https://new.uzkimyosanoat.uz/ru/press/news/informaciya-o-hode-realizacii-pp-2454-ot-21-12-2015g-r-4613-ot-10-02-2016g-i-pkm-33-ot-10-02-2016g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