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 июля-День принятия государственного герба Республики Узбекистан!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Государственный герб Республики Узбекистан является символом государственного суверенитета Республики Узбекистан.</w:t>
            </w:r>
          </w:p>
          <w:p>
            <w:pPr/>
            <w:r>
              <w:rPr/>
              <w:t xml:space="preserve">Государственный герб Республики Узбекистан представляет собой изображение восходящего солнца над горами, реками и цветущей долиной, окруженными венком, состоящим справа из колосьев пшеницы и слева — из веток хлопчатника с раскрытыми коробочками хлопка. В верхней части герба находится восьмигранник, символизирующий знак утверждения республики, внутри которого полумесяц со звездой. В центре герба изображена птица Хумо с раскрытыми крыльями — символ счастья и свободолюбия. Внизу на банте ленты венка, символизирующей Государственный флаг Республики Узбекистан, надпись «O‘zbekiston».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https://new.uzkimyosanoat.uz/ru/press/news/gerb2020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