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Европейские стартапы пересмотрят отношение к Великобритании после Brexit</w:t>
      </w:r>
    </w:p>
    <w:bookmarkEnd w:id="0"/>
    <w:p w14:paraId="522BF26F" w14:textId="3F0F523B" w:rsidR="00A048F3" w:rsidRDefault="00A048F3">
      <w:pPr>
        <w:rPr>
          <w:sz w:val="28"/>
          <w:szCs w:val="28"/>
          <w:lang w:val="ru-RU"/>
        </w:rPr>
      </w:pPr>
    </w:p>
    <w:tbl>
      <w:tblGrid>
        <w:gridCol/>
      </w:tblGrid>
      <w:tr>
        <w:trPr/>
        <w:tc>
          <w:tcPr>
            <w:noWrap/>
          </w:tcPr>
          <w:p>
            <w:pPr/>
          </w:p>
          <w:p>
            <w:pPr/>
            <w:r>
              <w:rPr/>
              <w:t xml:space="preserve">Руководители десятков транснациональных корпораций с тревогой восприняли итоги британского референдума. Деловое сообщество стремится минимизировать возникшие риски для инвестиций и рынка труда. Но, похоже, реальные шаги по минимизации таких рисков сделали именно небольшие компании.</w:t>
            </w:r>
          </w:p>
          <w:p>
            <w:pPr/>
            <w:r>
              <w:rPr/>
              <w:t xml:space="preserve">Еще неделю назад корпоративные лидеры в Европе не верили, что британцы выскажутся за выход их страны из ЕС, но, когда оптимистические прогнозы не оправдались, компании начали срочно искать способы для сохранения доступа к кадровым и финансовым ресурсам в континентальной части Европы. Патрик Арнессон, гендиректор шведской компании Football Addicts, ранее планировавший в течение двух лет открыть в Лондоне второй офис со штатом порядка 30 человек, в воскресенье заявил, что отказывается от этого плана. Причина – в неуверенности, что сохранится возможность свободного перемещения сотрудников из Европы через британскую границу. «Для стартапов Великобритания станет менее привлекательной, – считает Арнессон. – И главная проблема будет заключаться в возможности подбора кадров».</w:t>
            </w:r>
          </w:p>
          <w:p>
            <w:pPr/>
            <w:r>
              <w:rPr/>
              <w:t xml:space="preserve">Саймон Блэк, гендиректор британской компании PPRO Group, специализирующейся на технологиях интернет-платежей, не исключает переноса штаб-квартиры в Дублин, Люксембург или другое место за пределами Британии. По словам Блэка, PPRO и другие стартапы, занимающиеся финансовыми услугами, не захотят размещать свои головные офисы в Великобритании из-за неуверенности, что новые регулирующие нормы этой страны не будут препятствовать финансовым операциям с ЕС. «Несколько лет в этой сфере будет царить большая неопределенность», – уверен глава PPRO.</w:t>
            </w:r>
          </w:p>
          <w:p>
            <w:pPr/>
            <w:r>
              <w:rPr/>
              <w:t xml:space="preserve">Данные врозь</w:t>
            </w:r>
          </w:p>
          <w:p>
            <w:pPr/>
            <w:r>
              <w:rPr/>
              <w:t xml:space="preserve">В 2018 г. в ЕС вступает в силу весьма жесткий новый закон о приватности. Если Британия не примет у себя аналогичный закон, то европейским компаниям нельзя будет хранить в этой стране персональные данные клиентов.</w:t>
            </w:r>
          </w:p>
          <w:p>
            <w:pPr/>
            <w:r>
              <w:rPr/>
              <w:t xml:space="preserve">Глин Эдвардс, гендиректор компании Summit Therapeutics, занимающейся биотехнологиями, заявляет, что итоги референдума побуждают его «более активно инвестировать в США, пока возникшая неопределенность не исчезнет». Эдвардс также опасается, что его компания со штатом в 37 человек может лишиться доступа к инвестициям в биотехнологии из Европы, не найдя при этом альтернативное финансирование в Великобритании.</w:t>
            </w:r>
          </w:p>
          <w:p>
            <w:pPr/>
            <w:r>
              <w:rPr/>
              <w:t xml:space="preserve">В последние годы Лондон стал центром притяжения для европейских стартапов, и в первую очередь это касалось сегмента финансовых технологий. Венчурные капиталисты и предприниматели считали город финансовой столицей Европы. Теперь ситуация с инвестициями может измениться в худшую сторону. Рич Плит, глава лондонского стартапа Sup, опасается, что после референдума не сможет провести очередной раунд финансирования. Накануне голосования инвесторы говорили ему, что их участие будет зависеть от итогов референдума. Вряд ли в ближайшие месяцы Великобритания увидит приток инвестиций, сетует Плит: «Положение катастрофическое. Для многих британских стартапов это означает конец пути».</w:t>
            </w:r>
          </w:p>
          <w:p>
            <w:pPr/>
            <w:r>
              <w:rPr/>
              <w:t xml:space="preserve">Впрочем, некоторые инвесторы заявляют, что готовы и дальше инвестировать в британские стартапы, хотя эта активность временно будет замедлена. Мартин Миньо, партнер лондонской венчурной фирмы Index Ventures, признает, что какое-то время стартапам будет трудно искать инвесторов, но в меньшей степени это коснется стартапов на ранних стадиях развития.</w:t>
            </w:r>
          </w:p>
          <w:p>
            <w:pPr>
              <w:jc w:val="end"/>
            </w:pPr>
            <w:r>
              <w:rPr/>
              <w:t xml:space="preserve">Источник: The Wall Street Journal</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https://new.uzkimyosanoat.uz/ru/press/news/evropeyskie-startapy-peresmotryat-otnoshenie-k-velikobritanii-posle-brexit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