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23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Экономика США в хорошем состоянии, несмотря на уровень бедности - МВФ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Международный валютный фонд (МВФ) сообщил в среду, что экономика США "в целом в хорошей форме", а рост должен ускориться после недавних спадов, несмотря на переоцененный доллар. Тем не менее МВФ предупредил, что за чертой бедности живет слишком много американцев.</w:t>
            </w:r>
          </w:p>
          <w:p>
            <w:pPr/>
            <w:r>
              <w:rPr/>
              <w:t xml:space="preserve">В своей ежегодной оценке экономической политики США фонд сообщил, что ожидает роста ВВП страны на уровне 2,2 процента в 2016 году и 2,5 процента в 2017 году. Инфляция, как ожидается, будет медленно приближаться к 2-процентному целевому уровню ФРС.</w:t>
            </w:r>
          </w:p>
          <w:p>
            <w:pPr/>
            <w:r>
              <w:rPr/>
              <w:t xml:space="preserve">"При сегодняшнем уровне реального эффективного валютного курса дефицит текущего платежного баланса, как ожидается, превысит 4 процента от ВВП к 2020 году, указав на то, что доллар переоценен на 10-20 процентов", - говорится в отчете МВФ.</w:t>
            </w:r>
          </w:p>
          <w:p>
            <w:pPr/>
            <w:r>
              <w:rPr/>
              <w:t xml:space="preserve">МВФ сообщил, что среди основных рисков для будущего роста в США - очередное падение глобального спроса, снижение доли работающего населения по мере его старения, а также слишком большое количество американцев, живущих за чертой бедности - примерно каждый седьмой человек и каждое третье домохозяйство, где глава- женщина.</w:t>
            </w:r>
          </w:p>
          <w:p>
            <w:pPr/>
            <w:r>
              <w:rPr/>
              <w:t xml:space="preserve">Организация призвала американских чиновников принять меры для увеличения доли работающих, включая повышение льгот и пособий на детей и улучшение других видов помощи семьям, чтобы привлечь больше женщин к участию в рабочей силе.</w:t>
            </w:r>
          </w:p>
          <w:p>
            <w:pPr/>
            <w:r>
              <w:rPr/>
              <w:t xml:space="preserve">МВФ также призвал США повысить федеральный порог минимальной оплаты труда и увеличить налоговые кредиты на заработанный доход, а также улучшить дошкольное образование.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ru.reuters.com/article/businessNews/idRUKCN0Z81RW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https://new.uzkimyosanoat.uz/ru/press/news/ekonomika-ssha-v-horoshem-sostoyanii-nesmotrya-na-uroven-bednosti-mvf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