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Экологически устойчивые решения на основе интеграции науки, образования и производства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АО "Узкимёсаноат" запускает очередной инновационный проект в рамках стратегии устойчивого развития химической отрасли. Особое внимание уделяется интеграции науки, образования и производства для решения экологических задач.</w:t>
            </w:r>
          </w:p>
          <w:p>
            <w:pPr>
              <w:jc w:val="both"/>
            </w:pPr>
            <w:r>
              <w:rPr/>
              <w:t xml:space="preserve">Одной из ключевых инициатив стало внедрение технологии эффективной очистки техногенных вод от хлорид-ионов на шламосборниках ООО "Кызылкумский фосфоритный комплекс". Проект реализуется в сотрудничестве с факультетом неорганических веществ Ташкентского химико-технологического института и Управлением инноваций и внедрения новых технологий АО "Узкимёсаноат".</w:t>
            </w:r>
          </w:p>
          <w:p>
            <w:pPr>
              <w:jc w:val="both"/>
            </w:pPr>
            <w:r>
              <w:rPr/>
              <w:t xml:space="preserve">Основная цель проекта — снижение экологической нагрузки, оптимизация процессов переработки и рациональное использование водных ресурсов.</w:t>
            </w:r>
          </w:p>
          <w:p>
            <w:pPr>
              <w:jc w:val="both"/>
            </w:pPr>
            <w:r>
              <w:rPr/>
              <w:t xml:space="preserve">Представители компании отмечают, что подобные инициативы не только способствуют охране окружающей среды, но и становятся важным шагом на пути к устойчивому и "зелёному" будущему химической отрасли страны.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"Узкимёсаноат"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https://new.uzkimyosanoat.uz/ru/press/news/ekologicheski-ustoychivye-resheniya-na-osnove-integracii-nau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