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Деловое доверие в Германии в июле снизилось, но меньше прогноза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В июле индекс доверия германских предпринимателей к экономике страны снизился до 108,3 пункта по сравнению со 108,7 пункта месяцем ранее, свидетельствуют данные исследовательского института IFO.</w:t>
            </w:r>
          </w:p>
          <w:p>
            <w:pPr/>
            <w:r>
              <w:rPr/>
              <w:t xml:space="preserve">Аналитики, опрошенные Bloomberg, в среднем ожидали падения показателя до 107,5 пунктов.</w:t>
            </w:r>
          </w:p>
          <w:p>
            <w:pPr/>
            <w:r>
              <w:rPr/>
              <w:t xml:space="preserve">Подындекс ожиданий руководителей германских предприятий на ближайшее время, отслеживаемый IFO, в текущем месяце опустился до 102,2 пункта по сравнению со 103,1 пункта в предыдущем месяце при ожидавшемся снижении до 101,6 пункта.</w:t>
            </w:r>
          </w:p>
          <w:p>
            <w:pPr/>
            <w:r>
              <w:rPr/>
              <w:t xml:space="preserve">Индикатор отношения к текущей ситуации поднялся до 114,7 пункта по сравнению со 114,5 пункта в июне. Эксперты прогнозировали снижение индикатора до 114 пунктов.</w:t>
            </w:r>
          </w:p>
          <w:p>
            <w:pPr/>
            <w:r>
              <w:rPr/>
              <w:t xml:space="preserve">Индексы доверия IFO рассчитываются по результатам опроса около 7 тыс. руководителей компаний ФРГ.</w:t>
            </w:r>
          </w:p>
          <w:p>
            <w:pPr/>
            <w:r>
              <w:rPr/>
              <w:t xml:space="preserve">В этом году Бундесбанк прогнозирует рост ВВП Германии на 1,8%, что совпадает с майской оценкой Еврокомиссии, правительство ФРГ - на 1,7%.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www.finmarket.ru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https://new.uzkimyosanoat.uz/ru/press/news/delovoe-doverie-v-germanii-v-iyule-snizilos-no-menshe-prognoza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