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Brexit может оказать "значительное" негативное влияние на еврозону - протокол ЕЦБ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Решение Великобритании выйти из Европейского союза может оказать значительное отрицательное воздействие на еврозону, ослабив прогноз роста, который уже столкнулся со сдерживающими факторами, говорится в протоколе заседания Европейского центробанка, которое прошло 2 июня, в преддверии референдума.</w:t>
            </w:r>
          </w:p>
          <w:p>
            <w:pPr/>
            <w:r>
              <w:rPr/>
              <w:t xml:space="preserve">Росту уже препятствует слабая внешняя среда, в особенности на развивающихся рынках, а также сокращение доли заемных средств компаний еврозоны, а риски продолжают склоняться в сторону понижения, заключили чиновники.</w:t>
            </w:r>
          </w:p>
          <w:p>
            <w:pPr/>
            <w:r>
              <w:rPr/>
              <w:t xml:space="preserve">"Если Соединенное Королевство проголосует за выход из ЕС, так называемый Brexit, могут возникнуть значительные негативные последствия, которые однако трудно предвидеть, для зоны евро посредством ряда каналов, включая торговлю и финансовые рынки", - сообщил ЕЦБ.</w:t>
            </w:r>
          </w:p>
          <w:p>
            <w:pPr/>
            <w:r>
              <w:rPr/>
              <w:t xml:space="preserve">Британцы приняли решение о выходе из ЕС на референдуме 23 июня.</w:t>
            </w:r>
          </w:p>
          <w:p>
            <w:pPr/>
            <w:r>
              <w:rPr/>
              <w:t xml:space="preserve">ЕЦБ сообщил, что понадобится время, чтобы увидеть полное воздействие уже объявленных, но еще не осуществленных мер стимулирования, в частности скупки корпоративных облигаций и нового раунда дешевых кредитов.</w:t>
            </w:r>
          </w:p>
          <w:p>
            <w:pPr/>
            <w:r>
              <w:rPr/>
              <w:t xml:space="preserve">Осторожный тон регулятора совпал с риторикой Федеральной резервной системы США, которая сообщила в среду, что оставит процентные ставки без изменений, пока не оценит последствия решения Британии о выходе из ЕС.</w:t>
            </w:r>
          </w:p>
          <w:p>
            <w:pPr/>
            <w:r>
              <w:rPr/>
              <w:t xml:space="preserve">Для ЕЦБ одним из неотложных вопросов может стать бегство инвесторов в госдолг с самым высоким рейтингом, наблюдающееся после референдума, которое снижает доступность бондов для приобретения в рамках программы "количественного смягчения" регулятора объемом 1,74 миллиарда евро.</w:t>
            </w:r>
          </w:p>
          <w:p>
            <w:pPr/>
            <w:r>
              <w:rPr/>
              <w:t xml:space="preserve">Почти треть госдолга еврозоны больше не попадает под схему скупки активов, потому что его доходность ниже ставки по депозитам ЕЦБ в минус 0,4 процента, показали данные Tradeweb в четверг.</w:t>
            </w:r>
          </w:p>
          <w:p>
            <w:pPr/>
            <w:r>
              <w:rPr/>
              <w:t xml:space="preserve">На июньском заседании было отмечено, что рынки видят проблему в будущем в поиске достаточных объемов долга для приобретения, что может привести к повышению волатильности цен.</w:t>
            </w:r>
          </w:p>
          <w:p>
            <w:pPr/>
            <w:r>
              <w:rPr/>
              <w:t xml:space="preserve">Некоторые аналитики считают, что ЦБ столкнется с недостатком немецких, ирландских и португальских госбондов для приобретения из-за введенных им самим ограничений, что заставит регулятор изменить часть правил, если он хочет сохранить месячный объем скупки активов на уровне 80 миллиардов евро до марта, когда истечет срок действия схемы.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ru.reuters.com/article/businessNews/idRUKCN0ZN1HQ?sp=true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https://new.uzkimyosanoat.uz/ru/press/news/brexit-mozhet-okazat-znachitelnoe-negativnoe-vliyanie-na-evrozonu-protokol-ecb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