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Богатые инвесторы запасаются наличными в тревоге за исход выборов в США - UBS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Состоятельные американские инвесторы накопили рекордное количество наличных из-за опасений обнаружить брешь в пенсионных накоплениях после выборов президента в США, сказал один из членов руководства UBS Group AG.</w:t>
            </w:r>
          </w:p>
          <w:p>
            <w:pPr/>
            <w:r>
              <w:rPr/>
              <w:t xml:space="preserve">Боб Макканн, возглавляющий американское подразделение Swiss bank, сказал в интервью Рейтер на этой неделе, что их клиенты сохраняют уверенность в экономике, но не решаются вкладывать деньги из-за непредсказуемости результата выборов, которые состоятся 8 ноября.</w:t>
            </w:r>
          </w:p>
          <w:p>
            <w:pPr/>
            <w:r>
              <w:rPr/>
              <w:t xml:space="preserve">Несмотря на то, что фондовый рынок США достиг новых максимумов на этой неделе, многие инвесторы, по его словам, предпочитают держаться в стороне, нежели рисковать потерпеть убытки, с которыми они столкнулись в 2008 году.</w:t>
            </w:r>
          </w:p>
          <w:p>
            <w:pPr/>
            <w:r>
              <w:rPr/>
              <w:t xml:space="preserve">"Традиционно индивидуальные инвесторы определяют риск как: 'Сколько волатильности я могу принять в моем портфеле?'" - сказал Макканн в понедельник вечером в преддверии мероприятия с участием представителей UBS в Хартфорде, штат Коннектикут.</w:t>
            </w:r>
          </w:p>
          <w:p>
            <w:pPr/>
            <w:r>
              <w:rPr/>
              <w:t xml:space="preserve">"Это определение сменилось на: 'Сколько денег я могу себе позволить потерять безвозвратно?'"</w:t>
            </w:r>
          </w:p>
          <w:p>
            <w:pPr/>
            <w:r>
              <w:rPr/>
              <w:t xml:space="preserve">Согласно опросу, проведенному UBS среди 2.200 состоятельных инвесторов, 84 процента считают, что выборы значительно повлияют на их финансовое состояние, сказал Макканн, ссылаясь на отчет, который будет опубликован позднее в июле. По данным UBS, индивидуальные инвесторы в последние пять лет неуклонно держат около 20 процентов от своего портфеля в виде наличных денег.</w:t>
            </w:r>
          </w:p>
          <w:p>
            <w:pPr/>
            <w:r>
              <w:rPr/>
              <w:t xml:space="preserve">Мероприятие, на котором присутствовали двое бывших лидеров большинства в Сенате США - республиканец из штата Миссисипи Трент Лотт и демократ из штата Мэн Джордж Митчелл, было направлено на то, чтобы успокоить клиентов перед выборами.</w:t>
            </w:r>
          </w:p>
          <w:p>
            <w:pPr/>
            <w:r>
              <w:rPr/>
              <w:t xml:space="preserve">UBS надеется, что подобные мероприятия, проведение которых планируется также в Чикаго, Хьюстоне и Майами, поможет клиентам освоиться с рыночной волатильностью, поскольку высокая доля наличных денежных средств может снизить доходность в долгосрочной перспективе, а также оказать давление на прибыль управляющих компаний.</w:t>
            </w:r>
          </w:p>
          <w:p>
            <w:pPr/>
            <w:r>
              <w:rPr/>
              <w:t xml:space="preserve">По словам Макканна, многие из состоятельных клиентов UBS настолько пострадали от последнего финансового кризиса, что настаивают на переводе по крайней мере 25 процентов своих активов в денежную форму, даже если они в целом уверены в экономике.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ru.reuters.com/article/topNews/idRUKCN0ZT1HJ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https://new.uzkimyosanoat.uz/ru/press/news/bogatye-investory-zapasayutsya-nalichnymi-v-trevoge-za-ishod-vyborov-v-ssha-ubs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