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Благоустройство Родины начинается с махалли!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преддверии всенародного праздника Навруз по всей стране активизируются работы по благоустройству и озеленению.</w:t>
            </w:r>
          </w:p>
          <w:p>
            <w:pPr/>
            <w:r>
              <w:rPr/>
              <w:t xml:space="preserve">В продолжение этих добрых традиций в АО «Узкимёсаноат» также был проведён всенародный хашар под девизом: «Благоустройство Родины начинается прежде всего с махалли!».</w:t>
            </w:r>
          </w:p>
          <w:p>
            <w:pPr/>
            <w:r>
              <w:rPr/>
              <w:t xml:space="preserve">В мероприятии приняли активное участие руководство и сотрудники Общества, внеся свой вклад в благоустройство прилегающих к рабочим местам территорий. В ходе хашара была приведена в порядок территория служебных зданий, очищена окружающая среда, проведён уход за деревьями и декоративными саженцами.</w:t>
            </w:r>
          </w:p>
          <w:p>
            <w:pPr/>
            <w:r>
              <w:rPr/>
              <w:t xml:space="preserve">Наряду с этим был выполнен ряд практических работ, направленных на расширение зелёных зон и повышение благоустроенности территории.</w:t>
            </w:r>
          </w:p>
          <w:p>
            <w:pPr/>
            <w:r>
              <w:rPr/>
              <w:t xml:space="preserve">Также были очищены пешеходные дорожки, а зелёные зоны приведены в надлежащее состояние. Подобные хашары не только способствуют дальнейшему благоустройству рабочих мест, но и укрепляют атмосферу сплочённости и единства в коллективе.</w:t>
            </w:r>
          </w:p>
          <w:p>
            <w:pPr/>
            <w:r>
              <w:rPr/>
              <w:t xml:space="preserve">Такие мероприятия, проводимые в преддверии Навруза, имеют важное значение для формирования бережного отношения к природе, сохранения чистой окружающей среды и укрепления уважения к национальным ценностям.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https://new.uzkimyosanoat.uz/ru/press/news/blagoustroystvo-rodiny-nachinaetsya-s-mahalli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