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сентября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30-сентября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30-сентября 2024 года.</w:t>
            </w:r>
          </w:p>
          <w:p>
            <w:pPr>
              <w:jc w:val="both"/>
            </w:pPr>
            <w:r>
              <w:rPr/>
              <w:t xml:space="preserve">На 30-сентября текущего года предприятиями системы АО «Узкимёсаноат» на открытых биржевых торгах Республиканской товарно-сырьевой биржи Узбекистана 5168,9 тонн на сумму 22 785,9 млн сумов минеральных удобрений.  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40,3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30-сентября реализация других видов химической продукции составила 5 602,2 млн сумов. Основную часть продаж, то есть 66,5 процентов составила реализация продукции кальцинированной соды.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  <w:p>
            <w:pPr>
              <w:jc w:val="both"/>
            </w:pPr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https://new.uzkimyosanoat.uz/ru/press/news/birja20240930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