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 ноября 2022 года.</w:t>
            </w:r>
          </w:p>
          <w:p>
            <w:pPr/>
            <w:r>
              <w:rPr/>
              <w:t xml:space="preserve">На 4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5176 тонн на сумму 14371,6 млн. сумов минеральных удобрений. Днем ранее этот показатель был ниже, то есть 3 ноября было реализовано 4961 тонн минеральных удобрений на сумму 14395,6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43,3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4 ноября реализация других видов химической продукции составила 7227,2 млн. сумов. Днем ранее этот показатель был ниже, то есть на 3 ноября реализация других видов химической продукции составила 6679,6 млн. сумов. Основную часть продаж, то есть 82,7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https://new.uzkimyosanoat.uz/ru/press/news/birja20221104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