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октября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октября 2022 года.</w:t>
            </w:r>
          </w:p>
          <w:p>
            <w:pPr/>
            <w:r>
              <w:rPr/>
              <w:t xml:space="preserve">На 17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8972 тонн на сумму 26133,3 млн. сумов минеральных удобрений. На прошлой неделе этот показатель был ниже, то есть 14 октября было реализовано 7567 тонн минеральных удобрений на сумму 24515,8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33,8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октября реализация других видов химической продукции составила 6472,7 млн. сумов. На прошлой неделе этот показатель был выше, то есть на 14 октября реализация других видов химической продукции составила 9042,2 млн. сумов. Основную часть продаж, то есть 72,2 процентов, составила реализация фосфоритного концентрата.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https://new.uzkimyosanoat.uz/ru/press/news/birja20221017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