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сентября 2022 года.</w:t>
            </w:r>
          </w:p>
          <w:p>
            <w:pPr/>
            <w:r>
              <w:rPr/>
              <w:t xml:space="preserve">На 16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17524 тонн на сумму 52872,8 млн. сумов минеральных удобрений. Днем ранее этот показатель был ниже, то есть 15 сентября было реализовано 16702 тонн минеральных удобрений на сумму 50933,0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62,3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сентября реализация других видов химической продукции составила 7697,0 млн. сумов. Днем ранее этот показатель был выше, то есть на 15 сентября реализация других видов химической продукции составила 9571,2 млн. сумов. Основную часть продаж, то есть 59,2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