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15 сентября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15 сентября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15 сентября 2022 года.</w:t>
            </w:r>
          </w:p>
          <w:p>
            <w:pPr/>
            <w:r>
              <w:rPr/>
              <w:t xml:space="preserve">На 15 сентября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16702 тонн на сумму 50933,0 млн. сумов минеральных удобрений. Днем ранее этот показатель был ниже, то есть 14 сентября было реализовано 10618 тонн минеральных удобрений на сумму 38711,6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60,6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15 сентября реализация других видов химической продукции составила 9571,2 млн. сумов. Днем ранее этот показатель был выше, то есть на 14 сентября реализация других видов химической продукции составила 12418,2 млн. сумов. Основную часть продаж, то есть 80,9 процентов, составила реализация кальцинированной соды.</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https://new.uzkimyosanoat.uz/ru/press/news/birja20220915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