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августа 2022 года.</w:t>
            </w:r>
          </w:p>
          <w:p>
            <w:pPr/>
            <w:r>
              <w:rPr/>
              <w:t xml:space="preserve">На 22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8989 тонн на сумму 27925,8 млн. сумов минеральных удобрений. На прошлой неделе этот показатель был ниже, то есть 19 августа было реализовано 5974 тонн минеральных удобрений на сумму 21414,3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36,9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августа реализация других видов химической продукции составила 9832,7 млн. сумов. На прошлой неделе этот показатель был ниже, то есть на 19 августа реализация других видов химической продукции составила 6102,4 млн. сумов. Основную часть продаж, то есть 56,5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