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февраля 2022 года.</w:t>
            </w:r>
          </w:p>
          <w:p>
            <w:pPr/>
            <w:r>
              <w:rPr/>
              <w:t xml:space="preserve">На 24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11959 тонн на сумму 41005,1 млн. сумов минеральных удобрений. Днем ранее этот показатель был выше, то есть 23 февраля было реализовано 12001 тонн минеральных удобрений на сумму 41135,2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70,5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br/>
            <w:r>
              <w:rPr/>
              <w:t xml:space="preserve">На 24 февраля реализация других видов химической продукции составила 8041,2 млн. сумов. Днем ранее этот показатель был ниже, то есть на 23 февраля реализация других видов химической продукции составила 3902,3 млн. сумов. Основную часть продаж, то есть 79,5 процентов, составила реализация раствор азотнокислого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www.uzkimyosanoat.uz а также на официальных страницах в социальных сетях (https://t.me/uzkimyosanoatиhttps://www.facebook.com/uzkimyosanoat/).</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