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января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января 2022 года.</w:t>
            </w:r>
          </w:p>
          <w:p>
            <w:pPr/>
            <w:r>
              <w:rPr/>
              <w:t xml:space="preserve">На 6 января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6289 тонн на сумму 18694,6 млн. сумов минеральных удобрений. Днем ранее этот показатель был ниже, то есть 5 января было реализовано 5921 тонн минеральных удобрений на сумму 17259,6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66,2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января реализация других видов химической продукции составила 4985,1 млн. сумов. Днем ранее этот показатель был ниже, то есть на 5 января реализация других видов химической продукции составила 4363,7 млн. сумов. Основную часть продаж, то есть 67,7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https://new.uzkimyosanoat.uz/ru/press/news/birja20220106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