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ноября 2021 года.</w:t>
            </w:r>
          </w:p>
          <w:p>
            <w:pPr/>
            <w:r>
              <w:rPr/>
              <w:t xml:space="preserve">На 29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7272 тонн на сумму 19753,8 млн. сумов минеральных удобрений. На прошлой неделе этот показатель был выше, то есть 26 ноября было реализовано 7251 тонн минеральных удобрений на сумму 20861,6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67,6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ноября реализация других видов химической продукции составила 8974,4 млн.сумов. На прошлой неделе этот показатель был выше, то есть на 26 ноября реализация других видов химической продукции составила 10011,4 млн. сумов. Основную часть продаж, то есть 40,2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