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октября 2021 года.</w:t>
            </w:r>
          </w:p>
          <w:p>
            <w:pPr/>
            <w:r>
              <w:rPr/>
              <w:t xml:space="preserve">На 28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11418 тонн на сумму 26383,4 млн. сумов минеральных удобрений. Днем ранее этот показатель был ниже, то есть 27 октября было реализовано 11163 тонн минеральных удобрений на сумму 25597,7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октября реализация других видов химической продукции составила 1229,3 млн.сумов. Днем ранее этот показатель был выше, то есть на 27 октября реализация других видов химической продукции составила 5742,9 млн. сумов. Основную часть продаж, то есть 66,1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