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октября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AО «Узкимёсаноат» участвует в межотраслевой региональной промышленной ярмарке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городе Карши Кашкадарьинской области стартовала двухдневная ярмарка регионального масштаба, объединившая предприятия различных отраслей промышленности. В числе участников - АО «Узкимёсаноат».</w:t>
            </w:r>
          </w:p>
          <w:p>
            <w:pPr>
              <w:jc w:val="both"/>
            </w:pPr>
            <w:r>
              <w:rPr/>
              <w:t xml:space="preserve">Главная цель мероприятия - укрепление кооперационных связей между крупными корпоративными структурами и субъектами бизнеса региона, а также предоставление участникам полной информации о производимой в республике продукции. В программе: заключение новых контрактов, планирование совместных перспективных проектов, достижение договорённостей о локализации производства и расширении ассортимента импортозамещающей продукции.</w:t>
            </w:r>
          </w:p>
          <w:p>
            <w:pPr>
              <w:jc w:val="both"/>
            </w:pPr>
            <w:r>
              <w:rPr/>
              <w:t xml:space="preserve">Особое внимание уделено таким отраслям, как нефтегазовая, электроэнергетика, химическая, кожевенно-обувная, текстильная, электротехническая и фармацевтическая.</w:t>
            </w:r>
          </w:p>
          <w:p>
            <w:pPr>
              <w:jc w:val="both"/>
            </w:pPr>
            <w:r>
              <w:rPr/>
              <w:t xml:space="preserve">Ярмарка создаёт платформу для укрепления связей между профильными и территориальными предприятиями, а также открывает дополнительные возможности для субъектов малого бизнеса. Организаторы подчёркивают, что вовлечение малого и среднего предпринимательства в процессы промышленной кооперации ведёт к повышению экономической устойчивости регионов и росту добавленной стоимости внутри страны.</w:t>
            </w:r>
          </w:p>
          <w:p>
            <w:pPr>
              <w:jc w:val="both"/>
            </w:pPr>
            <w:br/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https://new.uzkimyosanoat.uz/ru/press/news/ao-uzkimyosanoat-uchastvuet-v-mezhotraslevoy-regionalnoy-pro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