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налаживает сотрудничество по локализации химических реагентов для нефтегазовой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рамках усилий по развитию отечественного производства и снижению зависимости от импорта, АО «Узкимёсаноат» совместно с АО «Узбекнефтегаз» и Узбекистанским химико-фармацевтическим научно-исследовательским институтом организовало встречу, на которой обсуждались вопросы локализации производства химических реагентов для нефтегазовой промышленности.</w:t>
            </w:r>
          </w:p>
          <w:p>
            <w:pPr>
              <w:jc w:val="both"/>
            </w:pPr>
            <w:r>
              <w:rPr/>
              <w:t xml:space="preserve">На заседании были рассмотрены перспективы снижения импорта и освоения местного производства химических продуктов, необходимых для нефтегазовой отрасли. В частности, внимание было уделено возможностям производства восьми видов химических реагентов, которые традиционно импортируются в страну.</w:t>
            </w:r>
          </w:p>
          <w:p>
            <w:pPr>
              <w:jc w:val="both"/>
            </w:pPr>
            <w:r>
              <w:rPr/>
              <w:t xml:space="preserve">Стороны обсудили внедрение инновационных технологий, диверсификацию и реализацию инвестиционных проектов, направленных на замену импортной продукции местными аналогами на основе местных предприятий и технопарков.</w:t>
            </w:r>
          </w:p>
          <w:p>
            <w:pPr>
              <w:jc w:val="both"/>
            </w:pPr>
            <w:r>
              <w:rPr/>
              <w:t xml:space="preserve">В ходе встречи были озвучены конкретные предложения по локализации следующих ключевых химических продуктов:</w:t>
            </w:r>
          </w:p>
          <w:p>
            <w:pPr>
              <w:jc w:val="both"/>
            </w:pPr>
            <w:r>
              <w:rPr/>
              <w:t xml:space="preserve">⚫️ Коагулянт — алюминия сульфат,</w:t>
            </w:r>
            <w:br/>
            <w:r>
              <w:rPr/>
              <w:t xml:space="preserve">⚫️ Ингибитор коррозии — нитрилтриметиленфосфоновая кислота (АО «Навоийазот»);</w:t>
            </w:r>
            <w:br/>
            <w:r>
              <w:rPr/>
              <w:t xml:space="preserve">⚫️ Синтетический цеолит CaA, молекулярные цеолиты (типы 3A и 4A), адсорбенты;</w:t>
            </w:r>
            <w:br/>
            <w:r>
              <w:rPr/>
              <w:t xml:space="preserve">⚫️ Химические средства против коррозии и отложений (Технопарк «Чирчик»).</w:t>
            </w:r>
          </w:p>
          <w:p>
            <w:pPr>
              <w:jc w:val="both"/>
            </w:pPr>
            <w:r>
              <w:rPr/>
              <w:t xml:space="preserve">Кроме того, в рамках встречи было решено создать рабочую группу для дальнейшего изучения производственных мощностей предприятий, организации лабораторных и промышленных испытаний продукции, а также разработки плана сертификации и внедрения продукции в промышленное производство.</w:t>
            </w:r>
          </w:p>
          <w:p>
            <w:pPr>
              <w:jc w:val="both"/>
            </w:pPr>
            <w:r>
              <w:rPr/>
              <w:t xml:space="preserve">Работа в этом направлении направлена на сокращение импорта стратегически важных химических продуктов, развитие межотраслевой кооперации и повышение потенциала местного производства, что в свою очередь способствует улучшению экономической стабильности и независимости страны.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https://new.uzkimyosanoat.uz/ru/press/news/ao-uzkimyosanoat-nalazhivaet-sotrudnichestvo-po-lokalizacii-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