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28 октября 2025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АО “Узкимёсаноат” и NEXTCHEM запускают проект по улавливанию и хранению углерода в Узбекистане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В рамках официального визита Президента Республики Узбекистан </w:t>
            </w:r>
            <w:r>
              <w:rPr>
                <w:b w:val="1"/>
                <w:bCs w:val="1"/>
              </w:rPr>
              <w:t xml:space="preserve">Шавката Мирзиёева</w:t>
            </w:r>
            <w:r>
              <w:rPr/>
              <w:t xml:space="preserve"> на </w:t>
            </w:r>
            <w:r>
              <w:rPr>
                <w:b w:val="1"/>
                <w:bCs w:val="1"/>
              </w:rPr>
              <w:t xml:space="preserve">бизнес-форум “Дни экономики Узбекистана в Европе”</w:t>
            </w:r>
            <w:r>
              <w:rPr/>
              <w:t xml:space="preserve"> в бельгийской столице был подписан </w:t>
            </w:r>
            <w:r>
              <w:rPr>
                <w:b w:val="1"/>
                <w:bCs w:val="1"/>
              </w:rPr>
              <w:t xml:space="preserve">меморандум о взаимопонимании</w:t>
            </w:r>
            <w:r>
              <w:rPr/>
              <w:t xml:space="preserve"> между </w:t>
            </w:r>
            <w:r>
              <w:rPr>
                <w:b w:val="1"/>
                <w:bCs w:val="1"/>
              </w:rPr>
              <w:t xml:space="preserve">АО “Узкимёсаноат”</w:t>
            </w:r>
            <w:r>
              <w:rPr/>
              <w:t xml:space="preserve"> и компанией </w:t>
            </w:r>
            <w:r>
              <w:rPr>
                <w:b w:val="1"/>
                <w:bCs w:val="1"/>
              </w:rPr>
              <w:t xml:space="preserve">NEXTCHEM</w:t>
            </w:r>
            <w:r>
              <w:rPr/>
              <w:t xml:space="preserve"> (дочернее предприятие группы </w:t>
            </w:r>
            <w:r>
              <w:rPr>
                <w:b w:val="1"/>
                <w:bCs w:val="1"/>
              </w:rPr>
              <w:t xml:space="preserve">MAIRE</w:t>
            </w:r>
            <w:r>
              <w:rPr/>
              <w:t xml:space="preserve">) по внедрению в Узбекистане технологии </w:t>
            </w:r>
            <w:r>
              <w:rPr>
                <w:b w:val="1"/>
                <w:bCs w:val="1"/>
              </w:rPr>
              <w:t xml:space="preserve">улавливания и хранения углерода (CCS)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Соглашение направлено на </w:t>
            </w:r>
            <w:r>
              <w:rPr>
                <w:b w:val="1"/>
                <w:bCs w:val="1"/>
              </w:rPr>
              <w:t xml:space="preserve">поддержку государственной политики по декарбонизации и развитию “зелёной” энергетики</w:t>
            </w:r>
            <w:r>
              <w:rPr/>
              <w:t xml:space="preserve">, снижение промышленных выбросов и укрепление </w:t>
            </w:r>
            <w:r>
              <w:rPr>
                <w:b w:val="1"/>
                <w:bCs w:val="1"/>
              </w:rPr>
              <w:t xml:space="preserve">экологической устойчивости</w:t>
            </w:r>
            <w:r>
              <w:rPr/>
              <w:t xml:space="preserve"> страны.</w:t>
            </w:r>
          </w:p>
          <w:p>
            <w:pPr>
              <w:jc w:val="both"/>
            </w:pPr>
            <w:r>
              <w:rPr/>
              <w:t xml:space="preserve">В рамках сотрудничества создается </w:t>
            </w:r>
            <w:r>
              <w:rPr>
                <w:b w:val="1"/>
                <w:bCs w:val="1"/>
              </w:rPr>
              <w:t xml:space="preserve">совместная рабочая группа</w:t>
            </w:r>
            <w:r>
              <w:rPr/>
              <w:t xml:space="preserve">, которая подготовит </w:t>
            </w:r>
            <w:r>
              <w:rPr>
                <w:b w:val="1"/>
                <w:bCs w:val="1"/>
              </w:rPr>
              <w:t xml:space="preserve">технико-экономическое обоснование (ТЭО)</w:t>
            </w:r>
            <w:r>
              <w:rPr/>
              <w:t xml:space="preserve"> по внедрению технологии улавливания и хранения углерода на основе передовой </w:t>
            </w:r>
            <w:r>
              <w:rPr>
                <w:b w:val="1"/>
                <w:bCs w:val="1"/>
              </w:rPr>
              <w:t xml:space="preserve">Nx decarb™ технологии NEXTCHEM</w:t>
            </w:r>
            <w:r>
              <w:rPr/>
              <w:t xml:space="preserve">. Проект способствует </w:t>
            </w:r>
            <w:r>
              <w:rPr>
                <w:b w:val="1"/>
                <w:bCs w:val="1"/>
              </w:rPr>
              <w:t xml:space="preserve">развитию устойчивого производства в химической отрасли Узбекистана</w:t>
            </w:r>
            <w:r>
              <w:rPr/>
              <w:t xml:space="preserve"> и формированию инфраструктуры, соответствующей </w:t>
            </w:r>
            <w:r>
              <w:rPr>
                <w:b w:val="1"/>
                <w:bCs w:val="1"/>
              </w:rPr>
              <w:t xml:space="preserve">международным экологическим стандартам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Эксперты отмечают, что </w:t>
            </w:r>
            <w:r>
              <w:rPr>
                <w:b w:val="1"/>
                <w:bCs w:val="1"/>
              </w:rPr>
              <w:t xml:space="preserve">стратегическое партнёрство</w:t>
            </w:r>
            <w:r>
              <w:rPr/>
              <w:t xml:space="preserve"> станет важным шагом в </w:t>
            </w:r>
            <w:r>
              <w:rPr>
                <w:b w:val="1"/>
                <w:bCs w:val="1"/>
              </w:rPr>
              <w:t xml:space="preserve">повышении энергоэффективности промышленности</w:t>
            </w:r>
            <w:r>
              <w:rPr/>
              <w:t xml:space="preserve">, </w:t>
            </w:r>
            <w:r>
              <w:rPr>
                <w:b w:val="1"/>
                <w:bCs w:val="1"/>
              </w:rPr>
              <w:t xml:space="preserve">сокращении выбросов парниковых газов</w:t>
            </w:r>
            <w:r>
              <w:rPr/>
              <w:t xml:space="preserve"> и </w:t>
            </w:r>
            <w:r>
              <w:rPr>
                <w:b w:val="1"/>
                <w:bCs w:val="1"/>
              </w:rPr>
              <w:t xml:space="preserve">переходе страны на путь устойчивого развития</w:t>
            </w:r>
            <w:r>
              <w:rPr/>
              <w:t xml:space="preserve">.</w:t>
            </w:r>
          </w:p>
          <w:p>
            <w:pPr>
              <w:jc w:val="both"/>
            </w:pPr>
            <w:r>
              <w:rPr/>
              <w:t xml:space="preserve">Инициатива также поддерживает практическое внедрение </w:t>
            </w:r>
            <w:r>
              <w:rPr>
                <w:b w:val="1"/>
                <w:bCs w:val="1"/>
              </w:rPr>
              <w:t xml:space="preserve">концепции “зелёной экономики” Узбекистана</w:t>
            </w:r>
            <w:r>
              <w:rPr/>
              <w:t xml:space="preserve">, использование </w:t>
            </w:r>
            <w:r>
              <w:rPr>
                <w:b w:val="1"/>
                <w:bCs w:val="1"/>
              </w:rPr>
              <w:t xml:space="preserve">передовых технологий</w:t>
            </w:r>
            <w:r>
              <w:rPr/>
              <w:t xml:space="preserve"> и углубление </w:t>
            </w:r>
            <w:r>
              <w:rPr>
                <w:b w:val="1"/>
                <w:bCs w:val="1"/>
              </w:rPr>
              <w:t xml:space="preserve">международного научно-технического сотрудничества</w:t>
            </w:r>
            <w:r>
              <w:rPr/>
              <w:t xml:space="preserve">.</w:t>
            </w:r>
          </w:p>
          <w:p>
            <w:pPr/>
            <w:r>
              <w:rPr>
                <w:b w:val="1"/>
                <w:bCs w:val="1"/>
              </w:rPr>
              <w:t xml:space="preserve">Пресс-служба АО “Узкимёсаноат”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https://new.uzkimyosanoat.uz/ru/press/news/ao-uzkimyosanoat-i-nextchem-zapuskayut-proekt-po-ulavlivaniy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