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сентября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Состоялось совещание по борьбе с коррупцией и теневой экономикой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11 сентября 2020 года в акционерном обществе «Узкимёсаноат» состоялось совещание по вопросам реализации «Дорожной карты» по противодействию и предотвращению коррупции и теневой экономики на 2020-2021 годы.</w:t>
            </w:r>
          </w:p>
          <w:p>
            <w:pPr/>
            <w:r>
              <w:rPr/>
              <w:t xml:space="preserve">В работе совещании приняли участие ответственный сотрудник Счетной палаты Республики Узбекистан, заместители председателя Правления АО «Узкимёсаноат», начальники департаментов и управлений.</w:t>
            </w:r>
          </w:p>
          <w:p>
            <w:pPr/>
            <w:r>
              <w:rPr/>
              <w:t xml:space="preserve">В начале мероприятия выступил ответственный сотрудник Счетной палаты К.Ериметов, который отметил важность внедрения в установленные сроки системы теневой экономике и противодействию коррупции в стране, важно принять практические меры по снижению «человеческого фактора» за счет широкого использования современных информационных технологий в отрасли, а также по созданию антикоррупционной среды среди сотрудников по совершенствованию системы внутреннего контроля.</w:t>
            </w:r>
          </w:p>
          <w:p>
            <w:pPr/>
            <w:r>
              <w:rPr/>
              <w:t xml:space="preserve">Следует отметить, что организацией начата работа по противодействию коррупции, и с начала текущего года в рамках проекта Программы развития ООН «Противодействие коррупции через эффективные, подотчетные и прозрачные институты управления в Узбекистане» с экспертами международной аудиторской консалтинговой компании «KPMG» проводится ряд практических работ по внедрению системы комплаенс-контроля. В частности, подготовлены проекты внутренних нормативных документов, которые полностью изучены ответственными сотрудниками АО «Узкимёсаноат», в настоящее время ведутся работы по их внедрению в практику.</w:t>
            </w:r>
          </w:p>
          <w:p>
            <w:pPr/>
            <w:r>
              <w:rPr/>
              <w:t xml:space="preserve">По итогам мероприятия достигнута договоренность о своевременном и эффективном обеспечении выполнения задач, поставленных в «Дорожной карте».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 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https://new.uzkimyosanoat.uz/ru/press/news/anticorruption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