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августа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Информация о государственных закупках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Название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Информация о государственных закупках 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Организация, предоставляющая открытые данные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"Узкимёсаноат"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Сфера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Финансы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Номер набора открытых данных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uks-od-004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Периодичность обновления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Ежеквартально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Тип данных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Обновляемый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Ответственное лицо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Ахмедов Азизбек Мухаммадиевич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Телефонный номер ответственного лица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+998781407459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Электронная почта ответственного лица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Основание для публикации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Указ Президента Республики Узбекистан, от 16.06.2021 г. № УП-6247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Ключевые слова, соответствующие содержанию набора открытых данных (через запятую)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Государство, биржа, информация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Ссылка на открытый набор данных на других веб-ресурсах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Дата первой публикации набора данных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Дата последнего внесения изменений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Информация о государственных закупках за 1-квартал 2024 года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Дата публикации: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08.04.2024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Скачать:</w:t>
                  </w:r>
                </w:p>
              </w:tc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xlsx</w:t>
                    </w:r>
                  </w:hyperlink>
                  <w:r>
                    <w:rPr/>
                    <w:t xml:space="preserve"> </w:t>
                  </w:r>
                  <w:hyperlink r:id="rId8" w:history="1">
                    <w:r>
                      <w:rPr/>
                      <w:t xml:space="preserve">xml</w:t>
                    </w:r>
                  </w:hyperlink>
                  <w:r>
                    <w:rPr/>
                    <w:t xml:space="preserve"> </w:t>
                  </w:r>
                  <w:hyperlink r:id="rId9" w:history="1">
                    <w:r>
                      <w:rPr/>
                      <w:t xml:space="preserve">csv</w:t>
                    </w:r>
                  </w:hyperlink>
                  <w:r>
                    <w:rPr/>
                    <w:t xml:space="preserve"> </w:t>
                  </w:r>
                  <w:hyperlink r:id="rId10" w:history="1">
                    <w:r>
                      <w:rPr/>
                      <w:t xml:space="preserve">json</w:t>
                    </w:r>
                  </w:hyperlink>
                  <w:r>
                    <w:rPr/>
                    <w:t xml:space="preserve"> </w:t>
                  </w:r>
                  <w:hyperlink r:id="rId11" w:history="1">
                    <w:r>
                      <w:rPr/>
                      <w:t xml:space="preserve">pdf</w:t>
                    </w:r>
                  </w:hyperlink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https://new.uzkimyosanoat.uz/ru/opendata/collection/od-004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