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июня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Отчет о деятельности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Отчет о деятельности (за исключением государственной тайны и информации, предназначенной для служебного использования)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Номер 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Годовая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Телефонный номер 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деятельность, отчетность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Отчет о деятельности АО «Узкимёсаноат» в 2023 году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Дата публикации: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29.02.2024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Скачать: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tbl>
            <w:tblGrid>
              <w:gridCol w:w="1250" w:type="dxa"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Отчет о деятельности АО «Узкимёсаноат» в 2024 году</w:t>
                  </w:r>
                </w:p>
              </w:tc>
            </w:tr>
            <w:tr>
              <w:trPr/>
              <w:tc>
                <w:tcPr>
                  <w:tcW w:w="1250" w:type="pct"/>
                  <w:noWrap/>
                </w:tcPr>
                <w:p>
                  <w:pPr/>
                  <w:r>
                    <w:rPr/>
                    <w:t xml:space="preserve">Дата публикации: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27.02.2025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Скачать: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pdf</w:t>
                    </w:r>
                  </w:hyperlink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