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Потребности по импорту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Потребность ООО "Биринчи Резинотехника Заводи" по импорту за 2019-2021г.</w:t>
              </w:r>
            </w:hyperlink>
          </w:p>
          <w:p>
            <w:pPr/>
            <w:hyperlink r:id="rId8" w:history="1">
              <w:r>
                <w:rPr/>
                <w:t xml:space="preserve">Потребность АО "Maxam-Chirchiq" по импорту за 2019-2021г.</w:t>
              </w:r>
            </w:hyperlink>
          </w:p>
          <w:p>
            <w:pPr/>
            <w:hyperlink r:id="rId9" w:history="1">
              <w:r>
                <w:rPr/>
                <w:t xml:space="preserve">Потребность АО "Аммофос-Максам" по импорту за 2019-2021г.</w:t>
              </w:r>
            </w:hyperlink>
          </w:p>
          <w:p>
            <w:pPr/>
            <w:hyperlink r:id="rId10" w:history="1">
              <w:r>
                <w:rPr/>
                <w:t xml:space="preserve">Потребность АО "Fafg'onaazot" по импорту за 2019-2021г.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https://new.uzkimyosanoat.uz/ru/localization/import-requirements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