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октября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Какие каналы связи существуют в АО «Узкимёсаноат» для сообщений о правонарушениях?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АО «Узкимёсаноат» действуют следующие каналы связи:</w:t>
            </w:r>
          </w:p>
          <w:p>
            <w:pPr/>
            <w:r>
              <w:rPr/>
              <w:t xml:space="preserve">телефон доверия: +(99871) 200-74-48;</w:t>
            </w:r>
          </w:p>
          <w:p>
            <w:pPr/>
            <w:r>
              <w:rPr/>
              <w:t xml:space="preserve">почтовый адрес общества: </w:t>
            </w:r>
            <w:hyperlink r:id="rId7" w:history="1">
              <w:r>
                <w:rPr/>
                <w:t xml:space="preserve">info@uks.uz</w:t>
              </w:r>
            </w:hyperlink>
            <w:r>
              <w:rPr/>
              <w:t xml:space="preserve">;</w:t>
            </w:r>
          </w:p>
          <w:p>
            <w:pPr/>
            <w:r>
              <w:rPr/>
              <w:t xml:space="preserve">бот telegram мессенджера: </w:t>
            </w:r>
            <w:hyperlink r:id="rId8" w:history="1">
              <w:r>
                <w:rPr/>
                <w:t xml:space="preserve">@uzkimyosanoatanticorbot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https://new.uzkimyosanoat.uz/ru/interactive/faq/report-violations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