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марта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об образовании фонда по охране труда и использованию его средств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  <w:r>
              <w:rPr/>
              <w:t xml:space="preserve">(5,57M) </w:t>
            </w:r>
            <w:hyperlink r:id="rId7" w:history="1">
              <w:r>
                <w:rPr/>
                <w:t xml:space="preserve">Скачать</w:t>
              </w:r>
            </w:hyperlink>
          </w:p>
          <w:p>
            <w:pPr/>
            <w:r>
              <w:rPr/>
              <w:t xml:space="preserve">Утверждено протоколом Совета компании, от 28.11.2008г.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https://new.uzkimyosanoat.uz/ru/documents/guidelines/polozhenie-ob-obrazovanii-v-gak-laquo-uzkimyosanoat-raquo-fonda-po-ohrane-truda-i-ispolzovaniyu-ego-sredstv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