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января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Взаимодействия с другими организациями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Фонд реконструкции и развития Республики Узбекистан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Министерство экономики и финансов Республики Узбекистан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Агентство по управлению государственными активами Республики Узбекистан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Акционерное общество «Центральный депозитарий ценных бумаг»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Республиканская Фондовая биржа «Ташкент»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https://new.uzkimyosanoat.uz/ru/corporate/interactions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