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августа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Решение единственного акционера АО «Узкимесаноат» №5 (27.08.2021)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ПОВЕСТКА ДНЯ: Утверждение новой организационной структуры исполнительного аппарата АО «Узкимесаноат».</w:t>
            </w:r>
          </w:p>
          <w:p>
            <w:pPr/>
            <w:hyperlink r:id="rId7" w:history="1">
              <w:r>
                <w:rPr/>
                <w:t xml:space="preserve">Скачать файл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https://new.uzkimyosanoat.uz/ru/corporate/disclosure/shareholder-decisions/decision-5-20210827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