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августа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Квартальный отчет эмитента по итогам второго квартала 2024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https://new.uzkimyosanoat.uz/ru/corporate/disclosure/financial-reports/quarterly-reports/report202406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