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27 ноября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Квартальный отчет эмитента по итогам девяти месяцев 2023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https://new.uzkimyosanoat.uz/ru/corporate/disclosure/financial-reports/quarterly-reports/report202309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