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25 июня 2015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Информация о существенном факте №06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  <w:gridCol/>
              <w:gridCol/>
              <w:gridCol/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1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НАИМЕНОВАНИЕ ЭМИТЕНТА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Полное:</w:t>
                  </w:r>
                </w:p>
              </w:tc>
              <w:tc>
                <w:tcPr>
                  <w:gridSpan w:val="9"/>
                  <w:noWrap/>
                </w:tcPr>
                <w:p>
                  <w:pPr/>
                  <w:r>
                    <w:rPr/>
                    <w:t xml:space="preserve">Государственно-акционерная компания «Узкимёсаноат»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Сокращенное:</w:t>
                  </w:r>
                </w:p>
              </w:tc>
              <w:tc>
                <w:tcPr>
                  <w:gridSpan w:val="9"/>
                  <w:noWrap/>
                </w:tcPr>
                <w:p>
                  <w:pPr/>
                  <w:r>
                    <w:rPr/>
                    <w:t xml:space="preserve">ГАК «Узкимёсаноат»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1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КОНТАКТНЫЕ ДАННЫЕ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Местонахождение:</w:t>
                  </w:r>
                </w:p>
              </w:tc>
              <w:tc>
                <w:tcPr>
                  <w:gridSpan w:val="9"/>
                  <w:noWrap/>
                </w:tcPr>
                <w:p>
                  <w:pPr/>
                  <w:r>
                    <w:rPr/>
                    <w:t xml:space="preserve">г. Ташкент ул. Навои, 38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Почтовый адрес:</w:t>
                  </w:r>
                </w:p>
              </w:tc>
              <w:tc>
                <w:tcPr>
                  <w:gridSpan w:val="9"/>
                  <w:noWrap/>
                </w:tcPr>
                <w:p>
                  <w:pPr/>
                  <w:r>
                    <w:rPr/>
                    <w:t xml:space="preserve">г. Ташкент ул. Навои, 38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Адрес электронной почты:</w:t>
                  </w:r>
                </w:p>
              </w:tc>
              <w:tc>
                <w:tcPr>
                  <w:gridSpan w:val="9"/>
                  <w:noWrap/>
                </w:tcPr>
                <w:p>
                  <w:pPr/>
                  <w:r>
                    <w:rPr/>
                    <w:t xml:space="preserve">uzkimyosanoat@uks.uz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Официальный веб-сайт:</w:t>
                  </w:r>
                </w:p>
              </w:tc>
              <w:tc>
                <w:tcPr>
                  <w:gridSpan w:val="9"/>
                  <w:noWrap/>
                </w:tcPr>
                <w:p>
                  <w:pPr/>
                  <w:r>
                    <w:rPr/>
                    <w:t xml:space="preserve">www.uzkimyosanoat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gridSpan w:val="1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ИНФОРМАЦИЯ О СУЩЕСТВЕННОМ ФАКТЕ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Номер существенного факта:</w:t>
                  </w:r>
                </w:p>
              </w:tc>
              <w:tc>
                <w:tcPr>
                  <w:gridSpan w:val="9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06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Наименование существенного факта:</w:t>
                  </w:r>
                </w:p>
              </w:tc>
              <w:tc>
                <w:tcPr>
                  <w:gridSpan w:val="9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Решения, принятые высшим органом управления эмитента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Вид общего собрания:</w:t>
                  </w:r>
                </w:p>
              </w:tc>
              <w:tc>
                <w:tcPr>
                  <w:gridSpan w:val="9"/>
                  <w:noWrap/>
                </w:tcPr>
                <w:p>
                  <w:pPr/>
                  <w:r>
                    <w:rPr/>
                    <w:t xml:space="preserve">годовое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Дата проведения общего собрания:</w:t>
                  </w:r>
                </w:p>
              </w:tc>
              <w:tc>
                <w:tcPr>
                  <w:gridSpan w:val="9"/>
                  <w:noWrap/>
                </w:tcPr>
                <w:p>
                  <w:pPr/>
                  <w:r>
                    <w:rPr/>
                    <w:t xml:space="preserve">13 июня 2015 года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Дата составления протокола общего собрания:</w:t>
                  </w:r>
                </w:p>
              </w:tc>
              <w:tc>
                <w:tcPr>
                  <w:gridSpan w:val="9"/>
                  <w:noWrap/>
                </w:tcPr>
                <w:p>
                  <w:pPr/>
                  <w:r>
                    <w:rPr/>
                    <w:t xml:space="preserve">18 июня 2015 года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Место проведения общего собрания:</w:t>
                  </w:r>
                </w:p>
              </w:tc>
              <w:tc>
                <w:tcPr>
                  <w:gridSpan w:val="9"/>
                  <w:noWrap/>
                </w:tcPr>
                <w:p>
                  <w:pPr/>
                  <w:r>
                    <w:rPr/>
                    <w:t xml:space="preserve">г. Ташкент ул. Навои, 38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Кворум общего собрания:</w:t>
                  </w:r>
                </w:p>
              </w:tc>
              <w:tc>
                <w:tcPr>
                  <w:gridSpan w:val="9"/>
                  <w:noWrap/>
                </w:tcPr>
                <w:p>
                  <w:pPr/>
                  <w:r>
                    <w:rPr/>
                    <w:t xml:space="preserve">100 %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N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вопросы, поставленные </w:t>
                  </w:r>
                  <w:r>
                    <w:rPr/>
                    <w:t xml:space="preserve"> </w:t>
                  </w:r>
                  <w:r>
                    <w:rPr>
                      <w:b w:val="1"/>
                      <w:bCs w:val="1"/>
                    </w:rPr>
                    <w:t xml:space="preserve">на голосование </w:t>
                  </w:r>
                </w:p>
              </w:tc>
              <w:tc>
                <w:tcPr>
                  <w:gridSpan w:val="9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Итоги голосования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за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против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Воздер-сь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%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коли-</w:t>
                  </w:r>
                  <w:r>
                    <w:rPr/>
                    <w:t xml:space="preserve"> </w:t>
                  </w:r>
                  <w:r>
                    <w:rPr>
                      <w:b w:val="1"/>
                      <w:bCs w:val="1"/>
                    </w:rPr>
                    <w:t xml:space="preserve">чество 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%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коли-</w:t>
                  </w:r>
                  <w:r>
                    <w:rPr/>
                    <w:t xml:space="preserve"> </w:t>
                  </w:r>
                  <w:r>
                    <w:rPr>
                      <w:b w:val="1"/>
                      <w:bCs w:val="1"/>
                    </w:rPr>
                    <w:t xml:space="preserve">чество 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%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коли-</w:t>
                  </w:r>
                  <w:r>
                    <w:rPr/>
                    <w:t xml:space="preserve"> </w:t>
                  </w:r>
                  <w:r>
                    <w:rPr>
                      <w:b w:val="1"/>
                      <w:bCs w:val="1"/>
                    </w:rPr>
                    <w:t xml:space="preserve">чество 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С учётом положительного заключения аудиторской организации</w:t>
                  </w:r>
                  <w:br/>
                  <w:r>
                    <w:rPr/>
                    <w:t xml:space="preserve">			ООО «TRANSAUDIT-F» и решения Совета ГАК «Узкимёсаноат» утвердить годовой отчёт ГАК «Узкимёсаноат» за 2014 год (в т.ч. содержащий бухгалтерский баланс, счёт прибылей и убытков).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135 500 430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Принять к сведению отчёт Совета ГАК «Узкимёсаноат» и заключение ревизионной комиссии по вопросам, входящим в их компетенцию.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135 500 430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Согласно указаниям Министерства финансов Республики Узбекистан от 21.05.2015г. №53/2015 и ГУП «Центр по управлению государственными активами» от 11.06.2015г. №01/06-1355, утвердить и распределить прибыль ГАК «Узкимёсаноат» по итогам 2014 года в размере 1718513 300 в следующем порядке: в резервный фонд (согласно статье 32 Закона «Об акционерных обществах</w:t>
                  </w:r>
                  <w:br/>
                  <w:r>
                    <w:rPr/>
                    <w:t xml:space="preserve">			и защите прав акционеров» и Устава) - 85925665 сум; в Фонд модернизации и новых технологий (согласно постановлению Президента Республики Узбекистан от 15.07.2008 г. №ПП–916 и Положению о фонде) - 17185133 сум; в Фонд по охране труда (согласно постановлению Кабинета Министров Республики Узбекистан от 12.11.2008 г. №245) - 17185133 сум; на капитализацию в уставный фонд компании с последующим использованием на реализацию проекта «Организация производства конвейерных лент, сельскохозяйственных и автомобильных шин на территории СИЗ «Ангрен» в виде дополнительного вклада ГАК «Узкимёсаноат» в уставный фонд ООО «Дирекция по строительству резинотехнических изделий» - 1598217369 сум.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135 500 430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5.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На основании предложений ГУП «Центр по управлению государственными активами» (письма от 29.01.2015г. №01/06-186 и от 11.06.2015г. №01/06-1355) избрать и утвердить следующий состав ревизионной комиссии ГАК «Узкимёсаноат»: Абдухамидов А.А. – начальник управления Госкомконкуренции Республики Узбекистан; Курбанов А.Б. – начальник отдела Центра по управлению государственными активами; Химматов А.Х. – сотрудник управления финансов города Ташкента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135 500 430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6.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Продлить трудовой договор сроком на один год с председателем правления компании - Ибрагимовым Нормат Саъдуллаевичем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135 500 430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6.1.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Согласно указанию ГУП «Центр по управлению государственными активами» от 11.06.2015г. №01/06-1355, вопрос продления трудовых договоров с заместителями председателя правления компании рассмотреть по итогам аттестации, проводимой в соответствии с Указом Президента Республики Узбекистан от 24.04.2015г. №УП–4720 «О мерах по внедрению современных методов корпоративного управления в акционерных обществах»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135 500 430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7.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Утвердить организационную структуру общества в пределах установленной штатной численности согласно приложению № 1 к настоящему решению акционера.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135 500 430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8.1.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На основании рекомендаций Совета ГАК «Узкимёсаноат» и службы внутреннего аудита компании утвердить внешним аудитором ГАК «Узкимёсаноат» на 2015 год аудиторскую фирму ООО «PROKAR EKSPERT AUDIT».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135 500 430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8.2.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Определить оплату услуг аудиторской организации ООО «PROKAR EKSPERT AUDIT» в размере не более 10,0 млн.сум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135 500 430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9.1.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Увеличить уставный фонд Компании с 151801131729 сум до 155147992350 сум путем увеличения номинальной стоимости акции Компании с 1120,30 сум до 1145 сум за счет капитализации части чистой прибыли Компании за 2014 год в размере 1632587635 сум и части накопленной прибыли Компании прошлых лет в размере 1714272986 сум.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135 500 430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9.2.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Утвердить размер уставного фонда Компании в размере 155147992350 (сто пятьдесят пять миллиардов сто сорок семь миллионов девятьсот девяноста две тысячи триста пятьдесят) сум, номинальную стоимость одной акции Компании в размере 1 145 (Одна тысяча сто сорок пять) сум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135 500 430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10.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Осуществить новый выпуск 135.500.430 штук простых именных бездокументарных акций с увеличенной номинальной стоимостью 1.145 сум.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135 500 430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10.1.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Ранее размещенные акции с номинальной стоимостью 1 120,30 сум конвертировать во вновь выпускаемые акции с номиналом 1 145 сум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135 500 430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11.1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Утвердить решение о новом выпуске акций ГАК «Узкимёсаноат» согласно приложению № 2 к настоящему решению акционера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135 500 430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11.2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Принять к сведению, что в соответствии со статьей 8 Закона «О рынке ценных бумаг» (в редакции Закона Республики Узбекистан от 3 июня 2015 года №ЗРУ–387) проспект эмиссии акций представляется в регистрирующий орган только при осуществлении выпуска акций, предусматривающего публичное размещении акций. В связи с этим, принимая во внимание, что размещение нового выпуска акций будет осуществляться по закрытой подписке (частное размещение), вопрос об утверждении проспекта эмиссии нового выпуска акций оставить без рассмотрения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135 500 430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12.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Утвердить изменения и дополнения, вносимые в Устав ГАК «Узкимёсаноат», согласно приложению № 3 к настоящему решению акционера.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135 500 430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На основании указаний ГУП «Центр по управлению государственными активами» от 21.05.2015г. №02/06-1106 и от 11.06.2015г. №01/06-1355 одобрить перечень сделок с аффилированными лицами ГАК «Узкимёсаноат», которые могут быть совершены в будущем процессе осуществления своей текущей хозяйственной деятельности на 2015 год, согласно приложению № 4 к настоящему решению акционера.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135 500 430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</w:tr>
            <w:tr>
              <w:trPr/>
              <w:tc>
                <w:tcPr>
                  <w:gridSpan w:val="1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Полные формулировки решений, принятых общим собранием: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11"/>
                  <w:noWrap/>
                </w:tcPr>
                <w:p>
                  <w:pPr/>
                  <w:r>
                    <w:rPr/>
                    <w:t xml:space="preserve">С учётом положительного заключения аудиторской организации</w:t>
                  </w:r>
                  <w:br/>
                  <w:r>
                    <w:rPr/>
                    <w:t xml:space="preserve">			ООО «TRANSAUDIT-F» и решения Совета ГАК «Узкимёсаноат» утвердить годовой отчёт ГАК «Узкимёсаноат» за 2014 год (в т.ч. содержащий бухгалтерский баланс, счёт прибылей и убытков).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11"/>
                  <w:noWrap/>
                </w:tcPr>
                <w:p>
                  <w:pPr/>
                  <w:r>
                    <w:rPr/>
                    <w:t xml:space="preserve">Принять к сведению отчёт Совета ГАК «Узкимёсаноат» и заключение ревизионной комиссии по вопросам, входящим в их компетенцию.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gridSpan w:val="11"/>
                  <w:noWrap/>
                </w:tcPr>
                <w:p>
                  <w:pPr/>
                  <w:r>
                    <w:rPr/>
                    <w:t xml:space="preserve">Согласно указаниям Министерства финансов Республики Узбекистан от 21.05.2015г. №53/2015 и ГУП «Центр по управлению государственными активами» от 11.06.2015г. №01/06-1355, утвердить и распределить прибыль ГАК «Узкимёсаноат» по итогам 2014 года в размере 1718513 300 в следующем порядке: в резервный фонд (согласно статье 32 Закона «Об акционерных обществах</w:t>
                  </w:r>
                  <w:br/>
                  <w:r>
                    <w:rPr/>
                    <w:t xml:space="preserve">			и защите прав акционеров» и Устава) - 85925665 сум; в Фонд модернизации и новых технологий (согласно постановлению Президента Республики Узбекистан от 15.07.2008 г. №ПП–916 и Положению о фонде) - 17185133 сум; в Фонд по охране труда (согласно постановлению Кабинета Министров Республики Узбекистан от 12.11.2008 г. №245) - 17185133 сум; на капитализацию в уставный фонд компании с последующим использованием на реализацию проекта «Организация производства конвейерных лент, сельскохозяйственных и автомобильных шин на территории СИЗ «Ангрен» в виде дополнительного вклада ГАК «Узкимёсаноат» в уставный фонд ООО «Дирекция по строительству резинотехнических изделий» - 1598217369 сум.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5.</w:t>
                  </w:r>
                </w:p>
              </w:tc>
              <w:tc>
                <w:tcPr>
                  <w:gridSpan w:val="11"/>
                  <w:noWrap/>
                </w:tcPr>
                <w:p>
                  <w:pPr/>
                  <w:r>
                    <w:rPr/>
                    <w:t xml:space="preserve">На основании предложений ГУП «Центр по управлению государственными активами» (письма от 29.01.2015г. №01/06-186 и от 11.06.2015г. №01/06-1355) избрать и утвердить следующий состав ревизионной комиссии ГАК «Узкимёсаноат»: Абдухамидов А.А. – начальник управления Госкомконкуренции Республики Узбекистан; Курбанов А.Б. – начальник отдела Центра по управлению государственными активами; Химматов А.Х. – сотрудник управления финансов города Ташкента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6.</w:t>
                  </w:r>
                </w:p>
              </w:tc>
              <w:tc>
                <w:tcPr>
                  <w:gridSpan w:val="11"/>
                  <w:noWrap/>
                </w:tcPr>
                <w:p>
                  <w:pPr/>
                  <w:r>
                    <w:rPr/>
                    <w:t xml:space="preserve">Продлить трудовой договор сроком на один год с председателем правления компании - Ибрагимовым Нормат Саъдуллаевичем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6.1.</w:t>
                  </w:r>
                </w:p>
              </w:tc>
              <w:tc>
                <w:tcPr>
                  <w:gridSpan w:val="11"/>
                  <w:noWrap/>
                </w:tcPr>
                <w:p>
                  <w:pPr/>
                  <w:r>
                    <w:rPr/>
                    <w:t xml:space="preserve">Согласно указанию ГУП «Центр по управлению государственными активами» от 11.06.2015г. №01/06-1355, вопрос продления трудовых договоров с заместителями председателя правления компании рассмотреть по итогам аттестации, проводимой в соответствии с Указом Президента Республики Узбекистан от 24.04.2015г. №УП–4720 «О мерах по внедрению современных методов корпоративного управления в акционерных обществах»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7.</w:t>
                  </w:r>
                </w:p>
              </w:tc>
              <w:tc>
                <w:tcPr>
                  <w:gridSpan w:val="11"/>
                  <w:noWrap/>
                </w:tcPr>
                <w:p>
                  <w:pPr/>
                  <w:r>
                    <w:rPr/>
                    <w:t xml:space="preserve">Утвердить организационную структуру общества в пределах установленной штатной численности согласно приложению № 1 к настоящему решению акционера.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8.1.</w:t>
                  </w:r>
                </w:p>
              </w:tc>
              <w:tc>
                <w:tcPr>
                  <w:gridSpan w:val="11"/>
                  <w:noWrap/>
                </w:tcPr>
                <w:p>
                  <w:pPr/>
                  <w:r>
                    <w:rPr/>
                    <w:t xml:space="preserve">На основании рекомендаций Совета ГАК «Узкимёсаноат» и службы внутреннего аудита компании утвердить внешним аудитором ГАК «Узкимёсаноат» на 2015 год аудиторскую фирму ООО «PROKAR EKSPERT AUDIT».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8.2.</w:t>
                  </w:r>
                </w:p>
              </w:tc>
              <w:tc>
                <w:tcPr>
                  <w:gridSpan w:val="11"/>
                  <w:noWrap/>
                </w:tcPr>
                <w:p>
                  <w:pPr/>
                  <w:r>
                    <w:rPr/>
                    <w:t xml:space="preserve">Определить оплату услуг аудиторской организации ООО «PROKAR EKSPERT AUDIT» в размере не более 10,0 млн.сум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9.1.</w:t>
                  </w:r>
                </w:p>
              </w:tc>
              <w:tc>
                <w:tcPr>
                  <w:gridSpan w:val="11"/>
                  <w:noWrap/>
                </w:tcPr>
                <w:p>
                  <w:pPr/>
                  <w:r>
                    <w:rPr/>
                    <w:t xml:space="preserve">Увеличить уставный фонд Компании с 151801131729 сум до 155147992350 сум путем увеличения номинальной стоимости акции Компании с 1120,30 сум до 1145 сум за счет капитализации части чистой прибыли Компании за 2014 год в размере 1632587635 сум и части накопленной прибыли Компании прошлых лет в размере 1714272986 сум.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9.2.</w:t>
                  </w:r>
                </w:p>
              </w:tc>
              <w:tc>
                <w:tcPr>
                  <w:gridSpan w:val="11"/>
                  <w:noWrap/>
                </w:tcPr>
                <w:p>
                  <w:pPr/>
                  <w:r>
                    <w:rPr/>
                    <w:t xml:space="preserve">Утвердить размер уставного фонда Компании в размере 155147992350 (сто пятьдесят пять миллиардов сто сорок семь миллионов девятьсот девяноста две тысячи триста пятьдесят) сум, номинальную стоимость одной акции Компании в размере 1 145 (Одна тысяча сто сорок пять) сум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10.</w:t>
                  </w:r>
                </w:p>
              </w:tc>
              <w:tc>
                <w:tcPr>
                  <w:gridSpan w:val="11"/>
                  <w:noWrap/>
                </w:tcPr>
                <w:p>
                  <w:pPr/>
                  <w:r>
                    <w:rPr/>
                    <w:t xml:space="preserve">Осуществить новый выпуск 135.500.430 штук простых именных бездокументарных акций с увеличенной номинальной стоимостью 1.145 сум.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10.1.</w:t>
                  </w:r>
                </w:p>
              </w:tc>
              <w:tc>
                <w:tcPr>
                  <w:gridSpan w:val="11"/>
                  <w:noWrap/>
                </w:tcPr>
                <w:p>
                  <w:pPr/>
                  <w:r>
                    <w:rPr/>
                    <w:t xml:space="preserve">Ранее размещенные акции с номинальной стоимостью 1 120,30 сум конвертировать во вновь выпускаемые акции с номиналом 1 145 сум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11.1</w:t>
                  </w:r>
                </w:p>
              </w:tc>
              <w:tc>
                <w:tcPr>
                  <w:gridSpan w:val="11"/>
                  <w:noWrap/>
                </w:tcPr>
                <w:p>
                  <w:pPr/>
                  <w:r>
                    <w:rPr/>
                    <w:t xml:space="preserve">Утвердить решение о новом выпуске акций ГАК «Узкимёсаноат» согласно приложению № 2 к настоящему решению акционера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11.2</w:t>
                  </w:r>
                </w:p>
              </w:tc>
              <w:tc>
                <w:tcPr>
                  <w:gridSpan w:val="11"/>
                  <w:noWrap/>
                </w:tcPr>
                <w:p>
                  <w:pPr/>
                  <w:r>
                    <w:rPr/>
                    <w:t xml:space="preserve">Принять к сведению, что в соответствии со статьей 8 Закона «О рынке ценных бумаг» (в редакции Закона Республики Узбекистан от 3 июня 2015 года №ЗРУ–387) проспект эмиссии акций представляется в регистрирующий орган только при осуществлении выпуска акций, предусматривающего публичное размещении акций. В связи с этим, принимая во внимание, что размещение нового выпуска акций будет осуществляться по закрытой подписке (частное размещение), вопрос об утверждении проспекта эмиссии нового выпуска акций оставить без рассмотрения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12.</w:t>
                  </w:r>
                </w:p>
              </w:tc>
              <w:tc>
                <w:tcPr>
                  <w:gridSpan w:val="11"/>
                  <w:noWrap/>
                </w:tcPr>
                <w:p>
                  <w:pPr/>
                  <w:r>
                    <w:rPr/>
                    <w:t xml:space="preserve">Утвердить изменения и дополнения, вносимые в Устав ГАК «Узкимёсаноат», согласно приложению № 3 к настоящему решению акционера.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13.</w:t>
                  </w:r>
                </w:p>
              </w:tc>
              <w:tc>
                <w:tcPr>
                  <w:gridSpan w:val="11"/>
                  <w:noWrap/>
                </w:tcPr>
                <w:p>
                  <w:pPr/>
                  <w:r>
                    <w:rPr/>
                    <w:t xml:space="preserve">На основании указаний ГУП «Центр по управлению государственными активами» от 21.05.2015г. №02/06-1106 и от 11.06.2015г. №01/06-1355 одобрить перечень сделок с аффилированными лицами ГАК «Узкимёсаноат», которые могут быть совершены в будущем процессе осуществления своей текущей хозяйственной деятельности на 2015 год, согласно приложению № 4 к настоящему решению акционера.</w:t>
                  </w:r>
                </w:p>
              </w:tc>
            </w:tr>
            <w:tr>
              <w:trPr/>
              <w:tc>
                <w:tcPr>
                  <w:gridSpan w:val="13"/>
                  <w:noWrap/>
                </w:tcPr>
                <w:p>
                  <w:pPr/>
                  <w:r>
                    <w:rPr/>
                    <w:t xml:space="preserve">4. Избрание членов наблюдательного совета:</w:t>
                  </w:r>
                </w:p>
              </w:tc>
            </w:tr>
            <w:tr>
              <w:trPr/>
              <w:tc>
                <w:tcPr>
                  <w:gridSpan w:val="11"/>
                  <w:noWrap/>
                </w:tcPr>
                <w:p>
                  <w:pPr/>
                  <w:r>
                    <w:rPr/>
                    <w:t xml:space="preserve">Информация о кандидатах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Кол-во голосов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N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место работы</w:t>
                  </w:r>
                </w:p>
              </w:tc>
              <w:tc>
                <w:tcPr>
                  <w:gridSpan w:val="5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принадлежащие </w:t>
                  </w:r>
                  <w:r>
                    <w:rPr/>
                    <w:t xml:space="preserve"> </w:t>
                  </w:r>
                  <w:r>
                    <w:rPr>
                      <w:b w:val="1"/>
                      <w:bCs w:val="1"/>
                    </w:rPr>
                    <w:t xml:space="preserve">им акции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коли-</w:t>
                  </w:r>
                  <w:r>
                    <w:rPr/>
                    <w:t xml:space="preserve"> </w:t>
                  </w:r>
                  <w:r>
                    <w:rPr>
                      <w:b w:val="1"/>
                      <w:bCs w:val="1"/>
                    </w:rPr>
                    <w:t xml:space="preserve">чество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тип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Мирзиёев Ш.М.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Премьер-министр Республики Узбекистан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135 500 430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Ибрагимов Г.И.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заместитель Премьер-министра Республики Узбекистан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135 500 430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Хидоятов Д.А.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председатель Государственного комитета Республики Узбекистан по приватизации и развитию конкуренции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135 500 430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Юсупов Б.М.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первый заместитель министра финансов Республики Узбекистан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135 500 430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5.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Икрамов М.М.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государственный поверенный по управлению государственным пакетом акций ГАК «Узкимёсаноат»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135 500 430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6.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Эргашев И.К.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первый заместитель министра внешних экономических связей, инвестиций и торговли Республики Узбекистан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135 500 430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7.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Шерматов С.Б.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заместитель министра экономики Республики Узбекистан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135 500 430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8.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Эшматов М.Ё.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заместитель председателя Центрального банка Республики Узбекистан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135 500 430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Текст вносимых изменений и (или) дополнений в устав</w:t>
                  </w:r>
                </w:p>
              </w:tc>
              <w:tc>
                <w:tcPr>
                  <w:gridSpan w:val="10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Председатель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Ибрагимов Н.С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Главный бухгалтер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Чулиев Н.С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Ф.И.О. уполномоченного лица, разместившего информацию на веб-сайте: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Ахмедов А.М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https://new.uzkimyosanoat.uz/ru/corporate/disclosure/facts/informaciya-o-sushchestvennom-fakte-06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