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Изменения в списке аффилированных лиц. Существенный факт №36 от 03.10.2024г.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https://new.uzkimyosanoat.uz/ru/corporate/disclosure/facts/fact-36-20241003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