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 декабря 2023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Изменения в списке аффилированных лиц. Существенный факт №36 от 01.12.2023г.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https://new.uzkimyosanoat.uz/ru/corporate/disclosure/facts/fact-36-20231201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