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8 июля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Начисление доходов по ценным бумагам. Существенный факт №32 от 08.07.2024г.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https://new.uzkimyosanoat.uz/ru/corporate/disclosure/facts/fact-32-20240708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