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5 сентября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Выпуск ценных бумаг. Существенный факт №25 от 26.07.2023г.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https://new.uzkimyosanoat.uz/ru/corporate/disclosure/facts/fact-25-20230726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