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08.07.2024г.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https://new.uzkimyosanoat.uz/ru/corporate/disclosure/facts/fact-06-20240708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