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Решения, принятые высшим органом управления эмитента, в том числе решения наблюдательного совета хозяйственных обществ о выпуске акций, корпоративных облигаций и иных ценных бумаг. Существенный факт №6 от 10.07.2025г.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hyperlink r:id="rId7" w:history="1">
              <w:r>
                <w:rPr/>
                <w:t xml:space="preserve">Существенный факт №6 от 10.07.2025г.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https://new.uzkimyosanoat.uz/ru/corporate/disclosure/facts/emitentning-yuqori-boshqaruv-organi-tomonidan-qabul-qilingan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