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14 февраля 2025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Узкимесаноат</w:t>
            </w:r>
            <w:r>
              <w:rPr>
                <w:b w:val="1"/>
                <w:bCs w:val="1"/>
              </w:rPr>
              <w:t xml:space="preserve">»</w:t>
            </w:r>
            <w:r>
              <w:rPr>
                <w:b w:val="1"/>
                <w:bCs w:val="1"/>
              </w:rPr>
              <w:t xml:space="preserve">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«Узкимесаноат» состоится 14 февраля 2025 года в 16:00 в городе Ташкент, улица Навоий, 38 дом в (административном здании АО «Узкимесаноат»).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 Утверждение количественного и персонального состава членов счетной комиссии внеочередного общего собрания акционеров АО «Узкимесаноат».</w:t>
            </w:r>
          </w:p>
          <w:p>
            <w:pPr/>
            <w:r>
              <w:rPr/>
              <w:t xml:space="preserve">2. Утверждение регламента внеочередного общего собрания акционеров АО «Узкимесаноат».</w:t>
            </w:r>
          </w:p>
          <w:p>
            <w:pPr/>
            <w:r>
              <w:rPr/>
              <w:t xml:space="preserve">3. Назначение первого заместителя Председателя Правления АО «Узкимесаноат» по финансово экономическим и трансформационным вопросам.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Дата формирования реестра акционеров для уведомления о проведении общего собрания: по состоянию на 21 января 2025 года.</w:t>
            </w:r>
          </w:p>
          <w:p>
            <w:pPr/>
            <w:r>
              <w:rPr/>
              <w:t xml:space="preserve">Список акционеров, имеющих право присутствовать на общем собрании будет составлен на основе реестра акционеров, сформированного по состоянию на 10 февраля 2025 года.</w:t>
            </w:r>
          </w:p>
          <w:p>
            <w:pPr/>
            <w:r>
              <w:rPr/>
              <w:t xml:space="preserve">Регистрация участников общего собрания начнется 14 февраля 2025 года в 15:30 и продолжится до 16:00.</w:t>
            </w:r>
          </w:p>
          <w:p>
            <w:pPr/>
            <w:r>
              <w:rPr/>
              <w:t xml:space="preserve">Для личного участия в общем собрании акционерам необходимо иметь при себе паспорт, а представителям акционеров – доверенность, оформленную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Для ознакомления с информацией (материалами), которая должна быть предоставлена акционерам при подготовке к проведению общего собрания, Вы можете обратиться по следующим адресам и телефонам: г. Ташкент, улица Навои, 38, телефон: +(99878) 140- 74-97, 140-74 -98.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https://new.uzkimyosanoat.uz/ru/corporate/calendar/meeting-20250214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