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февраля 2023 года</w:t>
      </w:r>
    </w:p>
    <w:p w14:paraId="65A7E376" w14:textId="29A957ED" w:rsidR="004D4932" w:rsidRPr="00A048F3" w:rsidRDefault="00A048F3" w:rsidP="00AD52D5">
      <w:pPr>
        <w:rPr>
          <w:b/>
          <w:sz w:val="32"/>
          <w:szCs w:val="28"/>
          <w:lang w:val="en-US"/>
        </w:rPr>
      </w:pPr>
      <w:bookmarkStart w:id="0" w:name="_GoBack"/>
      <w:r>
        <w:rPr>
          <w:b/>
          <w:sz w:val="32"/>
          <w:szCs w:val="28"/>
          <w:lang w:val="en-US"/>
        </w:rPr>
        <w:t>Уведомление об уменьшении уставного фонда акционерного общества «Узкимёсаноат»</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Уведомление</w:t>
            </w:r>
            <w:r>
              <w:rPr/>
              <w:t xml:space="preserve"> </w:t>
            </w:r>
            <w:r>
              <w:rPr>
                <w:b w:val="1"/>
                <w:bCs w:val="1"/>
              </w:rPr>
              <w:t xml:space="preserve">об уменьшении уставного фонда акционерного общества «Узкимёсаноат»</w:t>
            </w:r>
          </w:p>
          <w:p>
            <w:pPr>
              <w:jc w:val="center"/>
            </w:pPr>
            <w:r>
              <w:rPr>
                <w:b w:val="1"/>
                <w:bCs w:val="1"/>
              </w:rPr>
              <w:t xml:space="preserve">ВНИМАНИЕ КРЕДИТОРАМ!</w:t>
            </w:r>
          </w:p>
          <w:p>
            <w:pPr/>
            <w:r>
              <w:rPr/>
              <w:t xml:space="preserve">В соответствии со статьёй 20 Закона Республики Узбекистан «Об акционерных обществах и защите прав акционеров», АО «Узкимёсаноат» уведомляет Вас, что на основании решения единственного акционеров АО «Узкимёсаноат» от 27 февраля 2023 года № 3 уставный фонд общества уменьшен с 904 343 636 650 (девятьсот четыре миллиарда триста сорок три миллиона шестьсот тридцать шесть тысяч шестьсот пятьдесят) сум до 904 063 950 935 (девятьсот четыре миллиарда шестьдесят три миллиона девятьсот пятьдесят тысяч девятьсот тридцать пять) сум путем аннулирования 244 267 штук простых именных бездокументарных акций с общей номинальной стоимостью 279 685 715 сум, принадлежащих единственному акционеру.</w:t>
            </w:r>
          </w:p>
          <w:p>
            <w:pPr/>
            <w:r>
              <w:rPr/>
              <w:t xml:space="preserve">Кредиторы вправе не позднее тридцати дней с даты направления им уведомления об уменьшении уставного фонда (уставного капитала) общества потребовать от общества досрочного исполнения его обязательств</w:t>
            </w:r>
            <w:br/>
            <w:r>
              <w:rPr/>
              <w:t xml:space="preserve">и возмещения связанных с этим убытков.</w:t>
            </w:r>
          </w:p>
          <w:p>
            <w:pPr/>
            <w:r>
              <w:rPr>
                <w:b w:val="1"/>
                <w:bCs w:val="1"/>
              </w:rPr>
              <w:t xml:space="preserve">Для дополнительной информации:</w:t>
            </w:r>
          </w:p>
          <w:p>
            <w:pPr/>
            <w:r>
              <w:rPr>
                <w:b w:val="1"/>
                <w:bCs w:val="1"/>
              </w:rPr>
              <w:t xml:space="preserve">Адрес:</w:t>
            </w:r>
            <w:r>
              <w:rPr/>
              <w:t xml:space="preserve"> Республика Узбекистан, город Ташкент, улица Навои, 38.</w:t>
            </w:r>
          </w:p>
          <w:p>
            <w:pPr/>
            <w:r>
              <w:rPr>
                <w:b w:val="1"/>
                <w:bCs w:val="1"/>
              </w:rPr>
              <w:t xml:space="preserve">Телефон:</w:t>
            </w:r>
            <w:r>
              <w:rPr/>
              <w:t xml:space="preserve"> (+99878)140-74-08, (+99878)140-74-70.</w:t>
            </w:r>
          </w:p>
          <w:p>
            <w:pPr/>
            <w:r>
              <w:rPr>
                <w:b w:val="1"/>
                <w:bCs w:val="1"/>
              </w:rPr>
              <w:t xml:space="preserve">E-mail:</w:t>
            </w:r>
            <w:r>
              <w:rPr/>
              <w:t xml:space="preserve"> info@uzkimyosanoat.uz.</w:t>
            </w:r>
          </w:p>
          <w:p>
            <w:pPr/>
            <w:r>
              <w:rPr>
                <w:b w:val="1"/>
                <w:bCs w:val="1"/>
              </w:rPr>
              <w:t xml:space="preserve">ИНН:</w:t>
            </w:r>
            <w:r>
              <w:rPr/>
              <w:t xml:space="preserve"> 200 621 367.</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https://new.uzkimyosanoat.uz/ru/corporate/announcement/ustav-fondini-kamaytirish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