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января 2013 года</w:t>
      </w:r>
    </w:p>
    <w:p w14:paraId="65A7E376" w14:textId="29A957ED" w:rsidR="004D4932" w:rsidRPr="00A048F3" w:rsidRDefault="00A048F3" w:rsidP="00AD52D5">
      <w:pPr>
        <w:rPr>
          <w:b/>
          <w:sz w:val="32"/>
          <w:szCs w:val="28"/>
          <w:lang w:val="en-US"/>
        </w:rPr>
      </w:pPr>
      <w:bookmarkStart w:id="0" w:name="_GoBack"/>
      <w:r>
        <w:rPr>
          <w:b/>
          <w:sz w:val="32"/>
          <w:szCs w:val="28"/>
          <w:lang w:val="en-US"/>
        </w:rPr>
        <w:t>ООО СП "Кунградский содовый завод"</w:t>
      </w:r>
    </w:p>
    <w:bookmarkEnd w:id="0"/>
    <w:p w14:paraId="522BF26F" w14:textId="3F0F523B" w:rsidR="00A048F3" w:rsidRDefault="00A048F3">
      <w:pPr>
        <w:rPr>
          <w:sz w:val="28"/>
          <w:szCs w:val="28"/>
          <w:lang w:val="ru-RU"/>
        </w:rPr>
      </w:pPr>
    </w:p>
    <w:tbl>
      <w:tblGrid>
        <w:gridCol/>
      </w:tblGrid>
      <w:tr>
        <w:trPr/>
        <w:tc>
          <w:tcPr>
            <w:noWrap/>
          </w:tcPr>
          <w:tbl>
            <w:tblGrid>
              <w:gridCol/>
              <w:gridCol/>
            </w:tblGrid>
            <w:tblPr>
              <w:tblW w:w="0" w:type="auto"/>
              <w:tblLayout w:type="autofit"/>
            </w:tblPr>
            <w:tr>
              <w:trPr/>
              <w:tc>
                <w:tcPr>
                  <w:gridSpan w:val="2"/>
                  <w:noWrap/>
                </w:tcPr>
                <w:p>
                  <w:pPr/>
                  <w:r>
                    <w:rPr>
                      <w:b w:val="0"/>
                      <w:bCs w:val="0"/>
                    </w:rPr>
                    <w:t xml:space="preserve">Краткая информация о предприятии</w:t>
                  </w:r>
                </w:p>
              </w:tc>
            </w:tr>
            <w:tr>
              <w:trPr/>
              <w:tc>
                <w:tcPr>
                  <w:noWrap/>
                </w:tcPr>
                <w:p>
                  <w:pPr/>
                  <w:r>
                    <w:rPr/>
                    <w:t xml:space="preserve">Почтовый адрес</w:t>
                  </w:r>
                </w:p>
              </w:tc>
              <w:tc>
                <w:tcPr>
                  <w:noWrap/>
                </w:tcPr>
                <w:p>
                  <w:pPr/>
                  <w:r>
                    <w:rPr/>
                    <w:t xml:space="preserve">230614, Республика Каракалпакстан, Кунградский район, пос. Елабад</w:t>
                  </w:r>
                </w:p>
              </w:tc>
            </w:tr>
            <w:tr>
              <w:trPr/>
              <w:tc>
                <w:tcPr>
                  <w:noWrap/>
                </w:tcPr>
                <w:p>
                  <w:pPr/>
                  <w:r>
                    <w:rPr/>
                    <w:t xml:space="preserve">Руководитель предприятия</w:t>
                  </w:r>
                </w:p>
              </w:tc>
              <w:tc>
                <w:tcPr>
                  <w:noWrap/>
                </w:tcPr>
                <w:p>
                  <w:pPr/>
                  <w:r>
                    <w:rPr/>
                    <w:t xml:space="preserve">Шамуратов Шухрат Торемуратович</w:t>
                  </w:r>
                </w:p>
              </w:tc>
            </w:tr>
            <w:tr>
              <w:trPr/>
              <w:tc>
                <w:tcPr>
                  <w:noWrap/>
                </w:tcPr>
                <w:p>
                  <w:pPr/>
                  <w:r>
                    <w:rPr/>
                    <w:t xml:space="preserve">Телефон, факс</w:t>
                  </w:r>
                </w:p>
              </w:tc>
              <w:tc>
                <w:tcPr>
                  <w:noWrap/>
                </w:tcPr>
                <w:p>
                  <w:pPr/>
                  <w:r>
                    <w:rPr/>
                    <w:t xml:space="preserve">(+998) 55 101-00-04</w:t>
                  </w:r>
                  <w:br/>
                  <w:r>
                    <w:rPr/>
                    <w:t xml:space="preserve">			(+998) 55 101-00-03</w:t>
                  </w:r>
                </w:p>
              </w:tc>
            </w:tr>
            <w:tr>
              <w:trPr/>
              <w:tc>
                <w:tcPr>
                  <w:noWrap/>
                </w:tcPr>
                <w:p>
                  <w:pPr/>
                  <w:r>
                    <w:rPr/>
                    <w:t xml:space="preserve">Веб-сайт</w:t>
                  </w:r>
                </w:p>
              </w:tc>
              <w:tc>
                <w:tcPr>
                  <w:noWrap/>
                </w:tcPr>
                <w:p>
                  <w:pPr/>
                  <w:hyperlink r:id="rId7" w:history="1">
                    <w:r>
                      <w:rPr/>
                      <w:t xml:space="preserve">kungradsoda.uz</w:t>
                    </w:r>
                  </w:hyperlink>
                </w:p>
              </w:tc>
            </w:tr>
            <w:tr>
              <w:trPr/>
              <w:tc>
                <w:tcPr>
                  <w:noWrap/>
                </w:tcPr>
                <w:p>
                  <w:pPr/>
                  <w:r>
                    <w:rPr/>
                    <w:t xml:space="preserve">Электронный адрес (E-mail)</w:t>
                  </w:r>
                </w:p>
              </w:tc>
              <w:tc>
                <w:tcPr>
                  <w:noWrap/>
                </w:tcPr>
                <w:p>
                  <w:pPr/>
                  <w:hyperlink r:id="rId8" w:history="1">
                    <w:r>
                      <w:rPr/>
                      <w:t xml:space="preserve">office@kungradsoda.uz</w:t>
                    </w:r>
                  </w:hyperlink>
                </w:p>
              </w:tc>
            </w:tr>
            <w:tr>
              <w:trPr/>
              <w:tc>
                <w:tcPr>
                  <w:noWrap/>
                </w:tcPr>
                <w:p>
                  <w:pPr/>
                  <w:r>
                    <w:rPr/>
                    <w:t xml:space="preserve">Сектор</w:t>
                  </w:r>
                </w:p>
              </w:tc>
              <w:tc>
                <w:tcPr>
                  <w:noWrap/>
                </w:tcPr>
                <w:p>
                  <w:pPr/>
                  <w:r>
                    <w:rPr/>
                    <w:t xml:space="preserve">Химическая промышленность</w:t>
                  </w:r>
                </w:p>
              </w:tc>
            </w:tr>
            <w:tr>
              <w:trPr/>
              <w:tc>
                <w:tcPr>
                  <w:noWrap/>
                </w:tcPr>
                <w:p>
                  <w:pPr/>
                  <w:r>
                    <w:rPr/>
                    <w:t xml:space="preserve">Юридический статус</w:t>
                  </w:r>
                </w:p>
              </w:tc>
              <w:tc>
                <w:tcPr>
                  <w:noWrap/>
                </w:tcPr>
                <w:p>
                  <w:pPr/>
                  <w:r>
                    <w:rPr/>
                    <w:t xml:space="preserve">ООО СП</w:t>
                  </w:r>
                </w:p>
              </w:tc>
            </w:tr>
            <w:tr>
              <w:trPr/>
              <w:tc>
                <w:tcPr>
                  <w:noWrap/>
                </w:tcPr>
                <w:p>
                  <w:pPr/>
                  <w:r>
                    <w:rPr/>
                    <w:t xml:space="preserve">Количество работников</w:t>
                  </w:r>
                </w:p>
              </w:tc>
              <w:tc>
                <w:tcPr>
                  <w:noWrap/>
                </w:tcPr>
                <w:p>
                  <w:pPr/>
                  <w:r>
                    <w:rPr/>
                    <w:t xml:space="preserve">1 362</w:t>
                  </w:r>
                </w:p>
              </w:tc>
            </w:tr>
            <w:tr>
              <w:trPr/>
              <w:tc>
                <w:tcPr>
                  <w:gridSpan w:val="2"/>
                  <w:noWrap/>
                </w:tcPr>
                <w:p>
                  <w:pPr/>
                  <w:r>
                    <w:rPr>
                      <w:b w:val="0"/>
                      <w:bCs w:val="0"/>
                    </w:rPr>
                    <w:t xml:space="preserve">Маркетинговая информация</w:t>
                  </w:r>
                </w:p>
              </w:tc>
            </w:tr>
            <w:tr>
              <w:trPr/>
              <w:tc>
                <w:tcPr>
                  <w:noWrap/>
                </w:tcPr>
                <w:p>
                  <w:pPr/>
                  <w:r>
                    <w:rPr/>
                    <w:t xml:space="preserve">Основные виды выпускаемой продукции и оказываемых услуг предприятия (организации)</w:t>
                  </w:r>
                </w:p>
              </w:tc>
              <w:tc>
                <w:tcPr>
                  <w:noWrap/>
                </w:tcPr>
                <w:p>
                  <w:pPr/>
                  <w:r>
                    <w:rPr/>
                    <w:t xml:space="preserve">Кальцинированная сода, соль техническая</w:t>
                  </w:r>
                </w:p>
              </w:tc>
            </w:tr>
            <w:tr>
              <w:trPr/>
              <w:tc>
                <w:tcPr>
                  <w:noWrap/>
                </w:tcPr>
                <w:p>
                  <w:pPr/>
                  <w:r>
                    <w:rPr/>
                    <w:t xml:space="preserve">Основное сырье, необходимое для производства</w:t>
                  </w:r>
                </w:p>
              </w:tc>
              <w:tc>
                <w:tcPr>
                  <w:noWrap/>
                </w:tcPr>
                <w:p>
                  <w:pPr/>
                  <w:r>
                    <w:rPr/>
                    <w:t xml:space="preserve">Соль озерная для технических целей, известняк</w:t>
                  </w:r>
                </w:p>
              </w:tc>
            </w:tr>
            <w:tr>
              <w:trPr/>
              <w:tc>
                <w:tcPr>
                  <w:noWrap/>
                </w:tcPr>
                <w:p>
                  <w:pPr/>
                  <w:r>
                    <w:rPr/>
                    <w:t xml:space="preserve">Основные местные потребители</w:t>
                  </w:r>
                </w:p>
              </w:tc>
              <w:tc>
                <w:tcPr>
                  <w:noWrap/>
                </w:tcPr>
                <w:p>
                  <w:pPr/>
                  <w:r>
                    <w:rPr/>
                    <w:t xml:space="preserve">Предприятия стекольной, химической промышленности, строительные организации</w:t>
                  </w:r>
                </w:p>
              </w:tc>
            </w:tr>
            <w:tr>
              <w:trPr/>
              <w:tc>
                <w:tcPr>
                  <w:noWrap/>
                </w:tcPr>
                <w:p>
                  <w:pPr/>
                  <w:r>
                    <w:rPr/>
                    <w:t xml:space="preserve">Основные импортеры продукции</w:t>
                  </w:r>
                </w:p>
              </w:tc>
              <w:tc>
                <w:tcPr>
                  <w:noWrap/>
                </w:tcPr>
                <w:p>
                  <w:pPr/>
                  <w:r>
                    <w:rPr/>
                    <w:t xml:space="preserve">Казахстан, Турция</w:t>
                  </w:r>
                </w:p>
              </w:tc>
            </w:tr>
          </w:tbl>
          <w:p>
            <w:pPr/>
            <w:r>
              <w:rPr/>
              <w:t xml:space="preserve"> </w:t>
            </w:r>
          </w:p>
          <w:p>
            <w:pPr>
              <w:jc w:val="both"/>
            </w:pPr>
            <w:r>
              <w:rPr/>
              <w:t xml:space="preserve">Общество с ограниченной ответственностью «Кунградский содовый завод» — одно из крупнейших предприятий химической промышленности Узбекистана и единственный завод в Центральной Азии, производящий кальцинированную соду.</w:t>
            </w:r>
            <w:br/>
            <w:r>
              <w:rPr/>
              <w:t xml:space="preserve">Основным документом, послужившим основанием для строительства завода, стало Постановление Кабинета Министров Республики Узбекистан № 79 от 2 марта 1995 года «О строительстве Кунградского содового завода». Согласно данному постановлению, было предусмотрено строительство крупного химического предприятия в Кунградском районе Республики Каракалпакстан, которое должно производить кальцинированную соду, необходимую для народного хозяйства, с использованием местного сырья.</w:t>
            </w:r>
            <w:br/>
            <w:r>
              <w:rPr/>
              <w:t xml:space="preserve">На основании предложений Министерства экономики и статистики Республики Узбекистан, Министерства внешнеэкономических связей и ГАК «Узкимёсаноат» Кабинет Министров принял Постановление № 158 от 14 мая 2002 года «О завершении строительства Кунградского содового завода». В соответствии с этим постановлением были определены конкретные задачи, и строительные работы продолжились ускоренными темпами.</w:t>
            </w:r>
            <w:br/>
            <w:r>
              <w:rPr/>
              <w:t xml:space="preserve">Основная цель строительства завода заключалась в глубокой переработке местного сырья, налаживании производства импортозамещающей химической продукции и полном удовлетворении потребностей отраслей народного хозяйства в соде. Сода (Na₂CO₃) является одним из важнейших продуктов химической промышленности и широко применяется в лёгкой промышленности, металлургии, целлюлозно-бумажной, стекольной промышленности, при производстве силикагеля, моющих средств, а также на тепловых электростанциях, котельных и в системах водоочистки.</w:t>
            </w:r>
            <w:br/>
            <w:r>
              <w:rPr/>
              <w:t xml:space="preserve">По проекту мощность завода составляла 100 000 тонн в год, и в 2006 году предприятие было введено в эксплуатацию.</w:t>
            </w:r>
            <w:br/>
            <w:r>
              <w:rPr/>
              <w:t xml:space="preserve">16 ноября 2012 года Президентом Республики Узбекистан было принято Постановление № ПҚ-1853 «О мерах по реализации инвестиционного проекта по расширению производства соды на Кунградском содовом заводе». На основании данного постановления были проведены широкомасштабные работы по увеличению производственной мощности завода до 200 000 тонн в год, внедрению современных технологий и повышению эффективности производства. Проект был полностью завершён в 2016 году. В результате производственная мощность «Кунградского содового завода» достигла 200 000 тонн кальцинированной соды в год.</w:t>
            </w:r>
            <w:br/>
            <w:r>
              <w:rPr/>
              <w:t xml:space="preserve">Производственные процессы управляются с использованием современных автоматизированных систем управления компаний Honeywell и Siemens. При производстве кальцинированной соды на заводе применяется традиционный аммиачный (Сольвей) метод.</w:t>
            </w:r>
            <w:br/>
            <w:r>
              <w:rPr/>
              <w:t xml:space="preserve">Особенностью технологии является то, что известняк (CaCO₃) обжигается не с помощью кокса, а с использованием природного газа, в результате чего получается печной газ, содержащий 29 % CO₂. Такая технология позволяет снизить энергозатраты, обеспечить экологическую безопасность и повысить эффективность производства.</w:t>
            </w:r>
            <w:br/>
            <w:r>
              <w:rPr/>
              <w:t xml:space="preserve">На сегодняшний день ООО «Кунградский содовый завод»:</w:t>
            </w:r>
            <w:br/>
            <w:r>
              <w:rPr/>
              <w:t xml:space="preserve">•    обеспечивает внутренний рынок Узбекистана химической продукцией;</w:t>
            </w:r>
            <w:br/>
            <w:r>
              <w:rPr/>
              <w:t xml:space="preserve">•    постепенно увеличивает объёмы экспорта;</w:t>
            </w:r>
            <w:br/>
            <w:r>
              <w:rPr/>
              <w:t xml:space="preserve">•    эффективно использует местное сырьё;</w:t>
            </w:r>
            <w:br/>
            <w:r>
              <w:rPr/>
              <w:t xml:space="preserve">•    совершенствует производственные процессы в соответствии с экологическими требованиями.</w:t>
            </w:r>
            <w:br/>
            <w:r>
              <w:rPr/>
              <w:t xml:space="preserve">Деятельность предприятия вносит значительный вклад в устойчивое развитие химической промышленности страны, создание новых рабочих мест и рост экономики региона.</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https://new.uzkimyosanoat.uz/ru/company/enterprise/manufacture/kungrad-soda-zavod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